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EED1E" w14:textId="17C515A3" w:rsidR="004C4F47" w:rsidRDefault="00082997" w:rsidP="004C4F47">
      <w:pPr>
        <w:rPr>
          <w:b/>
          <w:bCs/>
        </w:rPr>
      </w:pPr>
      <w:r>
        <w:rPr>
          <w:b/>
          <w:bCs/>
        </w:rPr>
        <w:t>Fact Sheet</w:t>
      </w:r>
    </w:p>
    <w:p w14:paraId="562DCE9C" w14:textId="5648EA98" w:rsidR="00583D21" w:rsidRDefault="00EC446C" w:rsidP="00082997">
      <w:pPr>
        <w:spacing w:after="0"/>
        <w:rPr>
          <w:b/>
          <w:bCs/>
        </w:rPr>
      </w:pPr>
      <w:r>
        <w:rPr>
          <w:b/>
          <w:bCs/>
        </w:rPr>
        <w:t>August</w:t>
      </w:r>
      <w:r w:rsidR="00583D21">
        <w:rPr>
          <w:b/>
          <w:bCs/>
        </w:rPr>
        <w:t xml:space="preserve"> 202</w:t>
      </w:r>
      <w:r>
        <w:rPr>
          <w:b/>
          <w:bCs/>
        </w:rPr>
        <w:t>6</w:t>
      </w:r>
    </w:p>
    <w:p w14:paraId="0418E554" w14:textId="554A9428" w:rsidR="004C4F47" w:rsidRPr="004C4F47" w:rsidRDefault="00EC446C" w:rsidP="004C4F47">
      <w:pPr>
        <w:pStyle w:val="Heading1"/>
        <w:rPr>
          <w:lang w:val="en-US"/>
        </w:rPr>
      </w:pPr>
      <w:r>
        <w:rPr>
          <w:lang w:val="en-US"/>
        </w:rPr>
        <w:t>Holmview station precinct</w:t>
      </w:r>
    </w:p>
    <w:p w14:paraId="1F22F258" w14:textId="77777777" w:rsidR="00082997" w:rsidRDefault="00082997" w:rsidP="00082997">
      <w:pPr>
        <w:pStyle w:val="Subtitle"/>
        <w:rPr>
          <w:lang w:val="en-US"/>
        </w:rPr>
      </w:pPr>
      <w:r w:rsidRPr="00082997">
        <w:rPr>
          <w:lang w:val="en-US"/>
        </w:rPr>
        <w:t>Information on the hydrology assessment undertaken to inform final precinct design.</w:t>
      </w:r>
    </w:p>
    <w:p w14:paraId="4AA20DAB" w14:textId="77777777" w:rsidR="00082997" w:rsidRPr="00082997" w:rsidRDefault="00082997" w:rsidP="00082997">
      <w:pPr>
        <w:rPr>
          <w:lang w:val="en-US"/>
        </w:rPr>
      </w:pPr>
      <w:r w:rsidRPr="00082997">
        <w:rPr>
          <w:lang w:val="en-US"/>
        </w:rPr>
        <w:t xml:space="preserve">ActivUs has prepared a detailed hydrology assessment on the movement and distribution of water within the Logan and Gold Coast Faster Rail (LGC) project area and surrounding community. </w:t>
      </w:r>
    </w:p>
    <w:p w14:paraId="45F32A1E" w14:textId="77777777" w:rsidR="00082997" w:rsidRPr="00082997" w:rsidRDefault="00082997" w:rsidP="00082997">
      <w:pPr>
        <w:rPr>
          <w:lang w:val="en-US"/>
        </w:rPr>
      </w:pPr>
      <w:r w:rsidRPr="00082997">
        <w:rPr>
          <w:lang w:val="en-US"/>
        </w:rPr>
        <w:t>Information from hydrology assessments has informed the final design of the rail alignment, local road configuration and station precinct at Holmview and ensures the new station and associated infrastructure does not worsen flood impacts on landowners and the wider community.</w:t>
      </w:r>
    </w:p>
    <w:p w14:paraId="0F2F37F6" w14:textId="77777777" w:rsidR="00082997" w:rsidRDefault="00082997" w:rsidP="00082997">
      <w:pPr>
        <w:rPr>
          <w:lang w:val="en-US"/>
        </w:rPr>
      </w:pPr>
      <w:r w:rsidRPr="00082997">
        <w:rPr>
          <w:lang w:val="en-US"/>
        </w:rPr>
        <w:t>As part of the Holmview station precinct upgrades there will be an improved drainage network to enhance the overall resilience of the rail corridor and precinct during heavy rainfall events.</w:t>
      </w:r>
    </w:p>
    <w:p w14:paraId="65929D3E" w14:textId="2CAE164E" w:rsidR="004C4F47" w:rsidRPr="00082997" w:rsidRDefault="00082997" w:rsidP="00082997">
      <w:pPr>
        <w:pStyle w:val="Heading3"/>
      </w:pPr>
      <w:r w:rsidRPr="00082997">
        <w:t>Our approach</w:t>
      </w:r>
    </w:p>
    <w:p w14:paraId="4F6F8AFB" w14:textId="77777777" w:rsidR="00082997" w:rsidRPr="00082997" w:rsidRDefault="00082997" w:rsidP="00082997">
      <w:pPr>
        <w:rPr>
          <w:lang w:val="en-US"/>
        </w:rPr>
      </w:pPr>
      <w:r w:rsidRPr="00082997">
        <w:rPr>
          <w:lang w:val="en-US"/>
        </w:rPr>
        <w:t>The LGC project hydrology assessment incorporated:</w:t>
      </w:r>
    </w:p>
    <w:p w14:paraId="0533B0C7" w14:textId="77777777" w:rsidR="00082997" w:rsidRPr="00082997" w:rsidRDefault="00082997" w:rsidP="00082997">
      <w:pPr>
        <w:pStyle w:val="ListParagraph"/>
        <w:numPr>
          <w:ilvl w:val="0"/>
          <w:numId w:val="35"/>
        </w:numPr>
        <w:rPr>
          <w:lang w:val="en-US"/>
        </w:rPr>
      </w:pPr>
      <w:r w:rsidRPr="00082997">
        <w:rPr>
          <w:lang w:val="en-US"/>
        </w:rPr>
        <w:t>guidelines and requirements for government-supported transport infrastructure</w:t>
      </w:r>
    </w:p>
    <w:p w14:paraId="2B1183DB" w14:textId="77777777" w:rsidR="00082997" w:rsidRPr="00082997" w:rsidRDefault="00082997" w:rsidP="00082997">
      <w:pPr>
        <w:pStyle w:val="ListParagraph"/>
        <w:numPr>
          <w:ilvl w:val="0"/>
          <w:numId w:val="35"/>
        </w:numPr>
        <w:rPr>
          <w:lang w:val="en-US"/>
        </w:rPr>
      </w:pPr>
      <w:r w:rsidRPr="00082997">
        <w:rPr>
          <w:lang w:val="en-US"/>
        </w:rPr>
        <w:t xml:space="preserve">Logan City Council flood modelling data. </w:t>
      </w:r>
    </w:p>
    <w:p w14:paraId="59FC3FEC" w14:textId="77777777" w:rsidR="00082997" w:rsidRPr="00082997" w:rsidRDefault="00082997" w:rsidP="00082997">
      <w:pPr>
        <w:rPr>
          <w:lang w:val="en-US"/>
        </w:rPr>
      </w:pPr>
      <w:r w:rsidRPr="00082997">
        <w:rPr>
          <w:lang w:val="en-US"/>
        </w:rPr>
        <w:t xml:space="preserve">A specific hydrology model was developed that assessed water levels, depth and velocities for a range of potential events, at different Annual Exceedance Probability (AEP) scenarios. AEP describes the percentage likelihood of a flood of a certain size occurring in a given year, with a lower percentage indicating a larger flood event. </w:t>
      </w:r>
    </w:p>
    <w:p w14:paraId="3D2D38FF" w14:textId="77777777" w:rsidR="00082997" w:rsidRPr="00082997" w:rsidRDefault="00082997" w:rsidP="00082997">
      <w:pPr>
        <w:rPr>
          <w:lang w:val="en-US"/>
        </w:rPr>
      </w:pPr>
      <w:r w:rsidRPr="00082997">
        <w:rPr>
          <w:lang w:val="en-US"/>
        </w:rPr>
        <w:t>The hydrology model factored in a range of different scenarios including, but not limited to:</w:t>
      </w:r>
    </w:p>
    <w:p w14:paraId="0AF05692" w14:textId="77777777" w:rsidR="00082997" w:rsidRPr="00082997" w:rsidRDefault="00082997" w:rsidP="00082997">
      <w:pPr>
        <w:pStyle w:val="ListParagraph"/>
        <w:numPr>
          <w:ilvl w:val="0"/>
          <w:numId w:val="36"/>
        </w:numPr>
        <w:rPr>
          <w:lang w:val="en-US"/>
        </w:rPr>
      </w:pPr>
      <w:r w:rsidRPr="00082997">
        <w:rPr>
          <w:lang w:val="en-US"/>
        </w:rPr>
        <w:t>different tidal events</w:t>
      </w:r>
    </w:p>
    <w:p w14:paraId="4135E0E7" w14:textId="77777777" w:rsidR="00082997" w:rsidRPr="00082997" w:rsidRDefault="00082997" w:rsidP="00082997">
      <w:pPr>
        <w:pStyle w:val="ListParagraph"/>
        <w:numPr>
          <w:ilvl w:val="0"/>
          <w:numId w:val="36"/>
        </w:numPr>
        <w:rPr>
          <w:lang w:val="en-US"/>
        </w:rPr>
      </w:pPr>
      <w:r w:rsidRPr="00082997">
        <w:rPr>
          <w:lang w:val="en-US"/>
        </w:rPr>
        <w:t>rainfall scenarios (local vs regional)</w:t>
      </w:r>
    </w:p>
    <w:p w14:paraId="4B01CACB" w14:textId="77777777" w:rsidR="00082997" w:rsidRPr="00082997" w:rsidRDefault="00082997" w:rsidP="00082997">
      <w:pPr>
        <w:pStyle w:val="ListParagraph"/>
        <w:numPr>
          <w:ilvl w:val="0"/>
          <w:numId w:val="36"/>
        </w:numPr>
        <w:rPr>
          <w:lang w:val="en-US"/>
        </w:rPr>
      </w:pPr>
      <w:r w:rsidRPr="00082997">
        <w:rPr>
          <w:lang w:val="en-US"/>
        </w:rPr>
        <w:t>storm surges</w:t>
      </w:r>
    </w:p>
    <w:p w14:paraId="1ECDB586" w14:textId="77777777" w:rsidR="00082997" w:rsidRPr="00082997" w:rsidRDefault="00082997" w:rsidP="00082997">
      <w:pPr>
        <w:pStyle w:val="ListParagraph"/>
        <w:numPr>
          <w:ilvl w:val="0"/>
          <w:numId w:val="36"/>
        </w:numPr>
        <w:rPr>
          <w:lang w:val="en-US"/>
        </w:rPr>
      </w:pPr>
      <w:r w:rsidRPr="00082997">
        <w:rPr>
          <w:lang w:val="en-US"/>
        </w:rPr>
        <w:lastRenderedPageBreak/>
        <w:t>runoff rates from the surrounding areas</w:t>
      </w:r>
    </w:p>
    <w:p w14:paraId="54B99F1C" w14:textId="77777777" w:rsidR="00082997" w:rsidRPr="00082997" w:rsidRDefault="00082997" w:rsidP="00082997">
      <w:pPr>
        <w:pStyle w:val="ListParagraph"/>
        <w:numPr>
          <w:ilvl w:val="0"/>
          <w:numId w:val="36"/>
        </w:numPr>
        <w:rPr>
          <w:lang w:val="en-US"/>
        </w:rPr>
      </w:pPr>
      <w:r w:rsidRPr="00082997">
        <w:rPr>
          <w:lang w:val="en-US"/>
        </w:rPr>
        <w:t>potential blockage events</w:t>
      </w:r>
    </w:p>
    <w:p w14:paraId="10CF6C97" w14:textId="7019CF4F" w:rsidR="001D135A" w:rsidRPr="00082997" w:rsidRDefault="00082997" w:rsidP="00082997">
      <w:pPr>
        <w:pStyle w:val="ListParagraph"/>
        <w:numPr>
          <w:ilvl w:val="0"/>
          <w:numId w:val="36"/>
        </w:numPr>
        <w:rPr>
          <w:lang w:val="en-US"/>
        </w:rPr>
      </w:pPr>
      <w:r w:rsidRPr="00082997">
        <w:rPr>
          <w:lang w:val="en-US"/>
        </w:rPr>
        <w:t>projected climate change horizon to 2090.</w:t>
      </w:r>
    </w:p>
    <w:p w14:paraId="656E9ECB" w14:textId="77777777" w:rsidR="00082997" w:rsidRPr="00082997" w:rsidRDefault="00082997" w:rsidP="00082997">
      <w:pPr>
        <w:pStyle w:val="Heading3"/>
        <w:rPr>
          <w:lang w:val="en-US"/>
        </w:rPr>
      </w:pPr>
      <w:r w:rsidRPr="00082997">
        <w:rPr>
          <w:lang w:val="en-US"/>
        </w:rPr>
        <w:t>Design outcomes</w:t>
      </w:r>
    </w:p>
    <w:p w14:paraId="5FCECB5A" w14:textId="77777777" w:rsidR="00082997" w:rsidRPr="00082997" w:rsidRDefault="00082997" w:rsidP="00082997">
      <w:pPr>
        <w:rPr>
          <w:lang w:val="en-US"/>
        </w:rPr>
      </w:pPr>
      <w:r w:rsidRPr="00082997">
        <w:rPr>
          <w:lang w:val="en-US"/>
        </w:rPr>
        <w:t>As a result of the LGC project hydrology assessment, the design at Holmview incorporates:</w:t>
      </w:r>
    </w:p>
    <w:p w14:paraId="1B5C3455" w14:textId="77777777" w:rsidR="00082997" w:rsidRPr="00082997" w:rsidRDefault="00082997" w:rsidP="00082997">
      <w:pPr>
        <w:pStyle w:val="ListParagraph"/>
        <w:numPr>
          <w:ilvl w:val="0"/>
          <w:numId w:val="37"/>
        </w:numPr>
        <w:rPr>
          <w:lang w:val="en-US"/>
        </w:rPr>
      </w:pPr>
      <w:r w:rsidRPr="00082997">
        <w:rPr>
          <w:lang w:val="en-US"/>
        </w:rPr>
        <w:t>an improved drainage network along the rail corridor to support additional tracks and overall resilience to heavy rainfall events</w:t>
      </w:r>
    </w:p>
    <w:p w14:paraId="3B50654A" w14:textId="77777777" w:rsidR="00082997" w:rsidRPr="00082997" w:rsidRDefault="00082997" w:rsidP="00082997">
      <w:pPr>
        <w:pStyle w:val="ListParagraph"/>
        <w:numPr>
          <w:ilvl w:val="0"/>
          <w:numId w:val="37"/>
        </w:numPr>
        <w:rPr>
          <w:lang w:val="en-US"/>
        </w:rPr>
      </w:pPr>
      <w:r w:rsidRPr="00082997">
        <w:rPr>
          <w:lang w:val="en-US"/>
        </w:rPr>
        <w:t xml:space="preserve">installation of new and upgraded culverts and cross-drainage structures to safely convey floodwaters beneath the rail line and reduce flood impacts </w:t>
      </w:r>
    </w:p>
    <w:p w14:paraId="164A9B81" w14:textId="77777777" w:rsidR="00082997" w:rsidRPr="00082997" w:rsidRDefault="00082997" w:rsidP="00082997">
      <w:pPr>
        <w:pStyle w:val="ListParagraph"/>
        <w:numPr>
          <w:ilvl w:val="0"/>
          <w:numId w:val="37"/>
        </w:numPr>
        <w:rPr>
          <w:lang w:val="en-US"/>
        </w:rPr>
      </w:pPr>
      <w:r w:rsidRPr="00082997">
        <w:rPr>
          <w:lang w:val="en-US"/>
        </w:rPr>
        <w:t>erosion and scour protection measures to improve the durability of drainage assets during high-flow events.</w:t>
      </w:r>
    </w:p>
    <w:p w14:paraId="473C729D" w14:textId="77777777" w:rsidR="00082997" w:rsidRPr="00082997" w:rsidRDefault="00082997" w:rsidP="00082997">
      <w:pPr>
        <w:rPr>
          <w:lang w:val="en-US"/>
        </w:rPr>
      </w:pPr>
      <w:r w:rsidRPr="00082997">
        <w:rPr>
          <w:lang w:val="en-US"/>
        </w:rPr>
        <w:t xml:space="preserve">In all flood events modelled, the LGC project hydrology assessment confirmed there will be: </w:t>
      </w:r>
    </w:p>
    <w:p w14:paraId="7505C733" w14:textId="77777777" w:rsidR="00082997" w:rsidRPr="00082997" w:rsidRDefault="00082997" w:rsidP="00082997">
      <w:pPr>
        <w:pStyle w:val="ListParagraph"/>
        <w:numPr>
          <w:ilvl w:val="0"/>
          <w:numId w:val="38"/>
        </w:numPr>
        <w:rPr>
          <w:lang w:val="en-US"/>
        </w:rPr>
      </w:pPr>
      <w:r w:rsidRPr="00082997">
        <w:rPr>
          <w:lang w:val="en-US"/>
        </w:rPr>
        <w:t xml:space="preserve">no adverse or unacceptable changes in peak flood levels around the project site during construction or after the station and associated infrastructure is built </w:t>
      </w:r>
    </w:p>
    <w:p w14:paraId="79B7EB61" w14:textId="77777777" w:rsidR="00082997" w:rsidRPr="00082997" w:rsidRDefault="00082997" w:rsidP="00082997">
      <w:pPr>
        <w:pStyle w:val="ListParagraph"/>
        <w:numPr>
          <w:ilvl w:val="0"/>
          <w:numId w:val="38"/>
        </w:numPr>
        <w:rPr>
          <w:lang w:val="en-US"/>
        </w:rPr>
      </w:pPr>
      <w:r w:rsidRPr="00082997">
        <w:rPr>
          <w:lang w:val="en-US"/>
        </w:rPr>
        <w:t xml:space="preserve">no additional flooding impacts on existing infrastructure. </w:t>
      </w:r>
    </w:p>
    <w:p w14:paraId="3EC2D84B" w14:textId="1FCDF22F" w:rsidR="00082997" w:rsidRPr="00082997" w:rsidRDefault="00082997" w:rsidP="00082997">
      <w:pPr>
        <w:rPr>
          <w:lang w:val="en-US"/>
        </w:rPr>
      </w:pPr>
      <w:r w:rsidRPr="00082997">
        <w:rPr>
          <w:lang w:val="en-US"/>
        </w:rPr>
        <w:t>If you have questions or would like further information about hydrology and station design, please contact our project team.</w:t>
      </w:r>
    </w:p>
    <w:p w14:paraId="4004ABD4" w14:textId="68ACAF67" w:rsidR="00583D21" w:rsidRDefault="004C4F47" w:rsidP="00583D21">
      <w:pPr>
        <w:pStyle w:val="Heading3"/>
        <w:rPr>
          <w:b/>
          <w:bCs/>
          <w:lang w:val="en-US"/>
        </w:rPr>
      </w:pPr>
      <w:r w:rsidRPr="004C4F47">
        <w:rPr>
          <w:lang w:val="en-US"/>
        </w:rPr>
        <w:t>Stay up to date</w:t>
      </w:r>
    </w:p>
    <w:p w14:paraId="2437448E" w14:textId="77777777" w:rsidR="004C2D48" w:rsidRDefault="004C4F47" w:rsidP="00583D21">
      <w:pPr>
        <w:rPr>
          <w:lang w:val="en-US"/>
        </w:rPr>
      </w:pPr>
      <w:r w:rsidRPr="004C4F47">
        <w:rPr>
          <w:b/>
          <w:bCs/>
          <w:lang w:val="en-US"/>
        </w:rPr>
        <w:t>Search on tmr.qld.gov.au:</w:t>
      </w:r>
      <w:r w:rsidR="00911A3A">
        <w:rPr>
          <w:lang w:val="en-US"/>
        </w:rPr>
        <w:t xml:space="preserve"> ‘Logan and Gold Coast Faster Rail</w:t>
      </w:r>
      <w:r w:rsidRPr="004C4F47">
        <w:rPr>
          <w:lang w:val="en-US"/>
        </w:rPr>
        <w:t xml:space="preserve">’ </w:t>
      </w:r>
      <w:r w:rsidRPr="004C4F47">
        <w:rPr>
          <w:lang w:val="en-US"/>
        </w:rPr>
        <w:br/>
      </w:r>
      <w:r w:rsidRPr="004C4F47">
        <w:rPr>
          <w:b/>
          <w:bCs/>
          <w:lang w:val="en-US"/>
        </w:rPr>
        <w:t>Email:</w:t>
      </w:r>
      <w:r w:rsidRPr="004C4F47">
        <w:rPr>
          <w:lang w:val="en-US"/>
        </w:rPr>
        <w:t xml:space="preserve"> </w:t>
      </w:r>
      <w:r w:rsidR="00911A3A" w:rsidRPr="00911A3A">
        <w:rPr>
          <w:lang w:val="en-US"/>
        </w:rPr>
        <w:t>lgcrail@activusalliance.com.au</w:t>
      </w:r>
      <w:r w:rsidRPr="004C4F47">
        <w:rPr>
          <w:lang w:val="en-US"/>
        </w:rPr>
        <w:br/>
      </w:r>
      <w:r w:rsidRPr="004C4F47">
        <w:rPr>
          <w:b/>
          <w:bCs/>
          <w:lang w:val="en-US"/>
        </w:rPr>
        <w:t>Call:</w:t>
      </w:r>
      <w:r w:rsidRPr="004C4F47">
        <w:rPr>
          <w:lang w:val="en-US"/>
        </w:rPr>
        <w:t xml:space="preserve"> </w:t>
      </w:r>
      <w:r w:rsidR="00911A3A">
        <w:rPr>
          <w:lang w:val="en-US"/>
        </w:rPr>
        <w:t>1800 957 066 (all hours)</w:t>
      </w:r>
    </w:p>
    <w:p w14:paraId="21863DD7" w14:textId="20D95C75" w:rsidR="004C4F47" w:rsidRPr="004C4F47" w:rsidRDefault="004C4F47" w:rsidP="00583D21">
      <w:pPr>
        <w:rPr>
          <w:lang w:val="en-US"/>
        </w:rPr>
      </w:pPr>
      <w:r w:rsidRPr="004C4F47">
        <w:rPr>
          <w:lang w:val="en-US"/>
        </w:rPr>
        <w:t xml:space="preserve">For further information, or if you require translation or support services to access </w:t>
      </w:r>
      <w:r w:rsidRPr="004C4F47">
        <w:rPr>
          <w:lang w:val="en-US"/>
        </w:rPr>
        <w:br/>
        <w:t xml:space="preserve">the documentation, please contact the project team on </w:t>
      </w:r>
      <w:r w:rsidRPr="004C4F47">
        <w:rPr>
          <w:b/>
          <w:bCs/>
          <w:lang w:val="en-US"/>
        </w:rPr>
        <w:t xml:space="preserve">1800 </w:t>
      </w:r>
      <w:r w:rsidR="00911A3A">
        <w:rPr>
          <w:b/>
          <w:bCs/>
          <w:lang w:val="en-US"/>
        </w:rPr>
        <w:t>957 066</w:t>
      </w:r>
      <w:r w:rsidRPr="004C4F47">
        <w:rPr>
          <w:lang w:val="en-US"/>
        </w:rPr>
        <w:t xml:space="preserve"> (9am – 5pm Monday to Friday).</w:t>
      </w:r>
    </w:p>
    <w:p w14:paraId="4A225D64" w14:textId="32B7DF25" w:rsidR="001F741B" w:rsidRDefault="001F741B" w:rsidP="004C4F47">
      <w:pPr>
        <w:pBdr>
          <w:bottom w:val="single" w:sz="6" w:space="1" w:color="auto"/>
        </w:pBdr>
        <w:rPr>
          <w:lang w:val="en-US"/>
        </w:rPr>
      </w:pPr>
      <w:r w:rsidRPr="001F741B">
        <w:rPr>
          <w:lang w:val="en-US"/>
        </w:rPr>
        <w:t>For more information,</w:t>
      </w:r>
      <w:r w:rsidR="004C2D48">
        <w:rPr>
          <w:lang w:val="en-US"/>
        </w:rPr>
        <w:t xml:space="preserve"> </w:t>
      </w:r>
      <w:r w:rsidRPr="001F741B">
        <w:rPr>
          <w:lang w:val="en-US"/>
        </w:rPr>
        <w:t xml:space="preserve">visit </w:t>
      </w:r>
      <w:r w:rsidR="004C2D48" w:rsidRPr="004C2D48">
        <w:rPr>
          <w:lang w:val="en-US"/>
        </w:rPr>
        <w:t>www.yoursay-projects.tmr.qld.gov.au/logan-and-gold-coast-faster-rail</w:t>
      </w:r>
    </w:p>
    <w:p w14:paraId="26C4C471" w14:textId="77777777" w:rsidR="001F741B" w:rsidRDefault="001F741B" w:rsidP="004C4F47">
      <w:pPr>
        <w:pBdr>
          <w:bottom w:val="single" w:sz="6" w:space="1" w:color="auto"/>
        </w:pBdr>
        <w:rPr>
          <w:lang w:val="en-US"/>
        </w:rPr>
      </w:pPr>
    </w:p>
    <w:p w14:paraId="07C1C1CB" w14:textId="5B19F983" w:rsidR="004C4F47" w:rsidRPr="00082997" w:rsidRDefault="00583D21" w:rsidP="004C4F47">
      <w:pPr>
        <w:rPr>
          <w:b/>
          <w:bCs/>
          <w:lang w:val="en-US"/>
        </w:rPr>
      </w:pPr>
      <w:r w:rsidRPr="00583D21">
        <w:rPr>
          <w:b/>
          <w:bCs/>
          <w:lang w:val="en-US"/>
        </w:rPr>
        <w:t>13 QGOV (137468)</w:t>
      </w:r>
      <w:r w:rsidRPr="00583D21">
        <w:rPr>
          <w:b/>
          <w:bCs/>
          <w:lang w:val="en-US"/>
        </w:rPr>
        <w:br/>
        <w:t>www.tmr.qld.gov.au | www.qld.gov.au</w:t>
      </w:r>
    </w:p>
    <w:sectPr w:rsidR="004C4F47" w:rsidRPr="00082997" w:rsidSect="001D135A">
      <w:headerReference w:type="first" r:id="rId7"/>
      <w:pgSz w:w="11906" w:h="16838" w:code="9"/>
      <w:pgMar w:top="1135" w:right="1418" w:bottom="1843" w:left="1418"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1E83F" w14:textId="77777777" w:rsidR="00E95733" w:rsidRDefault="00E95733" w:rsidP="00A9280E">
      <w:pPr>
        <w:spacing w:line="240" w:lineRule="auto"/>
      </w:pPr>
      <w:r>
        <w:separator/>
      </w:r>
    </w:p>
  </w:endnote>
  <w:endnote w:type="continuationSeparator" w:id="0">
    <w:p w14:paraId="65E577EF" w14:textId="77777777" w:rsidR="00E95733" w:rsidRDefault="00E95733" w:rsidP="00A928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embedRegular r:id="rId1" w:fontKey="{6AB7E8B2-C2A9-484C-AF1A-A002A96A448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BA76E" w14:textId="77777777" w:rsidR="00E95733" w:rsidRDefault="00E95733" w:rsidP="00A9280E">
      <w:pPr>
        <w:spacing w:line="240" w:lineRule="auto"/>
      </w:pPr>
      <w:r>
        <w:separator/>
      </w:r>
    </w:p>
  </w:footnote>
  <w:footnote w:type="continuationSeparator" w:id="0">
    <w:p w14:paraId="0D924595" w14:textId="77777777" w:rsidR="00E95733" w:rsidRDefault="00E95733" w:rsidP="00A928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ECB3" w14:textId="350D9E43" w:rsidR="001D135A" w:rsidRDefault="001D13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9CC"/>
    <w:multiLevelType w:val="multilevel"/>
    <w:tmpl w:val="A09E35D4"/>
    <w:lvl w:ilvl="0">
      <w:start w:val="1"/>
      <w:numFmt w:val="decimal"/>
      <w:lvlText w:val="%1."/>
      <w:lvlJc w:val="left"/>
      <w:pPr>
        <w:tabs>
          <w:tab w:val="num" w:pos="9291"/>
        </w:tabs>
        <w:ind w:left="9291" w:hanging="360"/>
      </w:pPr>
    </w:lvl>
    <w:lvl w:ilvl="1" w:tentative="1">
      <w:start w:val="1"/>
      <w:numFmt w:val="decimal"/>
      <w:lvlText w:val="%2."/>
      <w:lvlJc w:val="left"/>
      <w:pPr>
        <w:tabs>
          <w:tab w:val="num" w:pos="10011"/>
        </w:tabs>
        <w:ind w:left="10011" w:hanging="360"/>
      </w:pPr>
    </w:lvl>
    <w:lvl w:ilvl="2" w:tentative="1">
      <w:start w:val="1"/>
      <w:numFmt w:val="decimal"/>
      <w:lvlText w:val="%3."/>
      <w:lvlJc w:val="left"/>
      <w:pPr>
        <w:tabs>
          <w:tab w:val="num" w:pos="10731"/>
        </w:tabs>
        <w:ind w:left="10731" w:hanging="360"/>
      </w:pPr>
    </w:lvl>
    <w:lvl w:ilvl="3" w:tentative="1">
      <w:start w:val="1"/>
      <w:numFmt w:val="decimal"/>
      <w:lvlText w:val="%4."/>
      <w:lvlJc w:val="left"/>
      <w:pPr>
        <w:tabs>
          <w:tab w:val="num" w:pos="11451"/>
        </w:tabs>
        <w:ind w:left="11451" w:hanging="360"/>
      </w:pPr>
    </w:lvl>
    <w:lvl w:ilvl="4" w:tentative="1">
      <w:start w:val="1"/>
      <w:numFmt w:val="decimal"/>
      <w:lvlText w:val="%5."/>
      <w:lvlJc w:val="left"/>
      <w:pPr>
        <w:tabs>
          <w:tab w:val="num" w:pos="12171"/>
        </w:tabs>
        <w:ind w:left="12171" w:hanging="360"/>
      </w:pPr>
    </w:lvl>
    <w:lvl w:ilvl="5" w:tentative="1">
      <w:start w:val="1"/>
      <w:numFmt w:val="decimal"/>
      <w:lvlText w:val="%6."/>
      <w:lvlJc w:val="left"/>
      <w:pPr>
        <w:tabs>
          <w:tab w:val="num" w:pos="12891"/>
        </w:tabs>
        <w:ind w:left="12891" w:hanging="360"/>
      </w:pPr>
    </w:lvl>
    <w:lvl w:ilvl="6" w:tentative="1">
      <w:start w:val="1"/>
      <w:numFmt w:val="decimal"/>
      <w:lvlText w:val="%7."/>
      <w:lvlJc w:val="left"/>
      <w:pPr>
        <w:tabs>
          <w:tab w:val="num" w:pos="13611"/>
        </w:tabs>
        <w:ind w:left="13611" w:hanging="360"/>
      </w:pPr>
    </w:lvl>
    <w:lvl w:ilvl="7" w:tentative="1">
      <w:start w:val="1"/>
      <w:numFmt w:val="decimal"/>
      <w:lvlText w:val="%8."/>
      <w:lvlJc w:val="left"/>
      <w:pPr>
        <w:tabs>
          <w:tab w:val="num" w:pos="14331"/>
        </w:tabs>
        <w:ind w:left="14331" w:hanging="360"/>
      </w:pPr>
    </w:lvl>
    <w:lvl w:ilvl="8" w:tentative="1">
      <w:start w:val="1"/>
      <w:numFmt w:val="decimal"/>
      <w:lvlText w:val="%9."/>
      <w:lvlJc w:val="left"/>
      <w:pPr>
        <w:tabs>
          <w:tab w:val="num" w:pos="15051"/>
        </w:tabs>
        <w:ind w:left="15051" w:hanging="360"/>
      </w:pPr>
    </w:lvl>
  </w:abstractNum>
  <w:abstractNum w:abstractNumId="1" w15:restartNumberingAfterBreak="0">
    <w:nsid w:val="024E08A7"/>
    <w:multiLevelType w:val="hybridMultilevel"/>
    <w:tmpl w:val="47E235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3475FFA"/>
    <w:multiLevelType w:val="hybridMultilevel"/>
    <w:tmpl w:val="E28CB34C"/>
    <w:lvl w:ilvl="0" w:tplc="37AA016C">
      <w:numFmt w:val="bullet"/>
      <w:lvlText w:val="•"/>
      <w:lvlJc w:val="left"/>
      <w:pPr>
        <w:ind w:left="570" w:hanging="57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C3115A"/>
    <w:multiLevelType w:val="hybridMultilevel"/>
    <w:tmpl w:val="B01225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348581D"/>
    <w:multiLevelType w:val="hybridMultilevel"/>
    <w:tmpl w:val="44D86A18"/>
    <w:lvl w:ilvl="0" w:tplc="37AA016C">
      <w:numFmt w:val="bullet"/>
      <w:lvlText w:val="•"/>
      <w:lvlJc w:val="left"/>
      <w:pPr>
        <w:ind w:left="570" w:hanging="57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7F0C5F"/>
    <w:multiLevelType w:val="hybridMultilevel"/>
    <w:tmpl w:val="83C6B0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DB249B"/>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6C382B"/>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EF1034"/>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2214FC"/>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191DA9"/>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BD6125"/>
    <w:multiLevelType w:val="hybridMultilevel"/>
    <w:tmpl w:val="0D5E3D0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D0C739E"/>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E75FD2"/>
    <w:multiLevelType w:val="hybridMultilevel"/>
    <w:tmpl w:val="7EFC1F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343B68"/>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CB7B81"/>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F35E4C"/>
    <w:multiLevelType w:val="hybridMultilevel"/>
    <w:tmpl w:val="B4000D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74F0079"/>
    <w:multiLevelType w:val="hybridMultilevel"/>
    <w:tmpl w:val="BD121272"/>
    <w:lvl w:ilvl="0" w:tplc="37AA016C">
      <w:numFmt w:val="bullet"/>
      <w:lvlText w:val="•"/>
      <w:lvlJc w:val="left"/>
      <w:pPr>
        <w:ind w:left="570" w:hanging="57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7F20AFC"/>
    <w:multiLevelType w:val="hybridMultilevel"/>
    <w:tmpl w:val="1EF28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FD17B1F"/>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4D73128"/>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5FF183F"/>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7E26795"/>
    <w:multiLevelType w:val="hybridMultilevel"/>
    <w:tmpl w:val="248A23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7EC5EDA"/>
    <w:multiLevelType w:val="hybridMultilevel"/>
    <w:tmpl w:val="8586D2F2"/>
    <w:lvl w:ilvl="0" w:tplc="0DC81C44">
      <w:start w:val="1"/>
      <w:numFmt w:val="bullet"/>
      <w:pStyle w:val="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89B34F6"/>
    <w:multiLevelType w:val="hybridMultilevel"/>
    <w:tmpl w:val="DC122194"/>
    <w:lvl w:ilvl="0" w:tplc="37AA016C">
      <w:numFmt w:val="bullet"/>
      <w:lvlText w:val="•"/>
      <w:lvlJc w:val="left"/>
      <w:pPr>
        <w:ind w:left="570" w:hanging="57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8D4231E"/>
    <w:multiLevelType w:val="hybridMultilevel"/>
    <w:tmpl w:val="C0589B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18522D"/>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E171557"/>
    <w:multiLevelType w:val="hybridMultilevel"/>
    <w:tmpl w:val="BCB28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F9F10DD"/>
    <w:multiLevelType w:val="hybridMultilevel"/>
    <w:tmpl w:val="3948E99C"/>
    <w:lvl w:ilvl="0" w:tplc="37AA016C">
      <w:numFmt w:val="bullet"/>
      <w:lvlText w:val="•"/>
      <w:lvlJc w:val="left"/>
      <w:pPr>
        <w:ind w:left="570" w:hanging="57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10C5760"/>
    <w:multiLevelType w:val="multilevel"/>
    <w:tmpl w:val="B268D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3D246ED"/>
    <w:multiLevelType w:val="multilevel"/>
    <w:tmpl w:val="C9D46C44"/>
    <w:name w:val="Number List"/>
    <w:lvl w:ilvl="0">
      <w:start w:val="1"/>
      <w:numFmt w:val="decimal"/>
      <w:lvlRestart w:val="0"/>
      <w:pStyle w:val="ListNumber"/>
      <w:lvlText w:val="%1"/>
      <w:lvlJc w:val="left"/>
      <w:pPr>
        <w:tabs>
          <w:tab w:val="num" w:pos="567"/>
        </w:tabs>
        <w:ind w:left="567" w:hanging="567"/>
      </w:pPr>
    </w:lvl>
    <w:lvl w:ilvl="1">
      <w:start w:val="1"/>
      <w:numFmt w:val="decimal"/>
      <w:pStyle w:val="ListNumber2"/>
      <w:lvlText w:val="%1.%2"/>
      <w:lvlJc w:val="left"/>
      <w:pPr>
        <w:tabs>
          <w:tab w:val="num" w:pos="567"/>
        </w:tabs>
        <w:ind w:left="567" w:hanging="567"/>
      </w:pPr>
    </w:lvl>
    <w:lvl w:ilvl="2">
      <w:start w:val="1"/>
      <w:numFmt w:val="decimal"/>
      <w:pStyle w:val="ListNumber3"/>
      <w:lvlText w:val="%1.%2.%3"/>
      <w:lvlJc w:val="left"/>
      <w:pPr>
        <w:tabs>
          <w:tab w:val="num" w:pos="720"/>
        </w:tabs>
        <w:ind w:left="567" w:hanging="567"/>
      </w:pPr>
    </w:lvl>
    <w:lvl w:ilvl="3">
      <w:start w:val="1"/>
      <w:numFmt w:val="decimal"/>
      <w:lvlText w:val="%1.%2.%3.%4."/>
      <w:lvlJc w:val="left"/>
      <w:pPr>
        <w:tabs>
          <w:tab w:val="num" w:pos="1440"/>
        </w:tabs>
        <w:ind w:left="1366" w:hanging="646"/>
      </w:pPr>
    </w:lvl>
    <w:lvl w:ilvl="4">
      <w:start w:val="1"/>
      <w:numFmt w:val="decimal"/>
      <w:lvlText w:val="%1.%2.%3.%4.%5."/>
      <w:lvlJc w:val="left"/>
      <w:pPr>
        <w:tabs>
          <w:tab w:val="num" w:pos="2880"/>
        </w:tabs>
        <w:ind w:left="1871" w:hanging="794"/>
      </w:pPr>
    </w:lvl>
    <w:lvl w:ilvl="5">
      <w:start w:val="1"/>
      <w:numFmt w:val="decimal"/>
      <w:lvlText w:val="%1.%2.%3.%4.%5.%6."/>
      <w:lvlJc w:val="left"/>
      <w:pPr>
        <w:tabs>
          <w:tab w:val="num" w:pos="3600"/>
        </w:tabs>
        <w:ind w:left="2375" w:hanging="935"/>
      </w:pPr>
    </w:lvl>
    <w:lvl w:ilvl="6">
      <w:start w:val="1"/>
      <w:numFmt w:val="decimal"/>
      <w:lvlText w:val="%1.%2.%3.%4.%5.%6.%7."/>
      <w:lvlJc w:val="left"/>
      <w:pPr>
        <w:tabs>
          <w:tab w:val="num" w:pos="4320"/>
        </w:tabs>
        <w:ind w:left="2880" w:hanging="1083"/>
      </w:pPr>
    </w:lvl>
    <w:lvl w:ilvl="7">
      <w:start w:val="1"/>
      <w:numFmt w:val="decimal"/>
      <w:lvlText w:val="%1.%2.%3.%4.%5.%6.%7.%8."/>
      <w:lvlJc w:val="left"/>
      <w:pPr>
        <w:tabs>
          <w:tab w:val="num" w:pos="5040"/>
        </w:tabs>
        <w:ind w:left="3385" w:hanging="1225"/>
      </w:pPr>
    </w:lvl>
    <w:lvl w:ilvl="8">
      <w:start w:val="1"/>
      <w:numFmt w:val="decimal"/>
      <w:lvlText w:val="%1.%2.%3.%4.%5.%6.%7.%8.%9."/>
      <w:lvlJc w:val="left"/>
      <w:pPr>
        <w:tabs>
          <w:tab w:val="num" w:pos="5760"/>
        </w:tabs>
        <w:ind w:left="3957" w:hanging="1440"/>
      </w:pPr>
    </w:lvl>
  </w:abstractNum>
  <w:abstractNum w:abstractNumId="31" w15:restartNumberingAfterBreak="0">
    <w:nsid w:val="6577558F"/>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7655653"/>
    <w:multiLevelType w:val="singleLevel"/>
    <w:tmpl w:val="F626B85E"/>
    <w:name w:val="Bullet List 3"/>
    <w:lvl w:ilvl="0">
      <w:start w:val="1"/>
      <w:numFmt w:val="bullet"/>
      <w:pStyle w:val="ListBullet3"/>
      <w:lvlText w:val="○"/>
      <w:lvlJc w:val="left"/>
      <w:pPr>
        <w:ind w:left="1000" w:hanging="360"/>
      </w:pPr>
      <w:rPr>
        <w:rFonts w:ascii="Arial" w:hAnsi="Arial" w:hint="default"/>
      </w:rPr>
    </w:lvl>
  </w:abstractNum>
  <w:abstractNum w:abstractNumId="33" w15:restartNumberingAfterBreak="0">
    <w:nsid w:val="71F10957"/>
    <w:multiLevelType w:val="hybridMultilevel"/>
    <w:tmpl w:val="19C27D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1FB6D47"/>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A48650D"/>
    <w:multiLevelType w:val="hybridMultilevel"/>
    <w:tmpl w:val="D4CE78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D33638A"/>
    <w:multiLevelType w:val="hybridMultilevel"/>
    <w:tmpl w:val="C908B5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E61285D"/>
    <w:multiLevelType w:val="singleLevel"/>
    <w:tmpl w:val="DADE1A62"/>
    <w:name w:val="Bullet List 1"/>
    <w:lvl w:ilvl="0">
      <w:start w:val="1"/>
      <w:numFmt w:val="bullet"/>
      <w:lvlRestart w:val="0"/>
      <w:lvlText w:val=""/>
      <w:lvlJc w:val="left"/>
      <w:pPr>
        <w:tabs>
          <w:tab w:val="num" w:pos="567"/>
        </w:tabs>
        <w:ind w:left="567" w:hanging="567"/>
      </w:pPr>
      <w:rPr>
        <w:rFonts w:ascii="Symbol" w:hAnsi="Symbol" w:hint="default"/>
      </w:rPr>
    </w:lvl>
  </w:abstractNum>
  <w:abstractNum w:abstractNumId="38" w15:restartNumberingAfterBreak="0">
    <w:nsid w:val="7FB7528C"/>
    <w:multiLevelType w:val="singleLevel"/>
    <w:tmpl w:val="A8E2679A"/>
    <w:lvl w:ilvl="0">
      <w:start w:val="1"/>
      <w:numFmt w:val="bullet"/>
      <w:pStyle w:val="ListBullet2"/>
      <w:lvlText w:val="̶"/>
      <w:lvlJc w:val="left"/>
      <w:pPr>
        <w:ind w:left="720" w:hanging="360"/>
      </w:pPr>
      <w:rPr>
        <w:rFonts w:ascii="Arial" w:hAnsi="Arial" w:hint="default"/>
      </w:rPr>
    </w:lvl>
  </w:abstractNum>
  <w:num w:numId="1" w16cid:durableId="611714971">
    <w:abstractNumId w:val="30"/>
  </w:num>
  <w:num w:numId="2" w16cid:durableId="1764453121">
    <w:abstractNumId w:val="38"/>
  </w:num>
  <w:num w:numId="3" w16cid:durableId="1647666585">
    <w:abstractNumId w:val="32"/>
  </w:num>
  <w:num w:numId="4" w16cid:durableId="1921984302">
    <w:abstractNumId w:val="23"/>
  </w:num>
  <w:num w:numId="5" w16cid:durableId="726686775">
    <w:abstractNumId w:val="0"/>
  </w:num>
  <w:num w:numId="6" w16cid:durableId="1354109274">
    <w:abstractNumId w:val="29"/>
  </w:num>
  <w:num w:numId="7" w16cid:durableId="669409941">
    <w:abstractNumId w:val="11"/>
  </w:num>
  <w:num w:numId="8" w16cid:durableId="2058966975">
    <w:abstractNumId w:val="1"/>
  </w:num>
  <w:num w:numId="9" w16cid:durableId="83502016">
    <w:abstractNumId w:val="21"/>
  </w:num>
  <w:num w:numId="10" w16cid:durableId="617106861">
    <w:abstractNumId w:val="6"/>
  </w:num>
  <w:num w:numId="11" w16cid:durableId="36048023">
    <w:abstractNumId w:val="14"/>
  </w:num>
  <w:num w:numId="12" w16cid:durableId="1412384763">
    <w:abstractNumId w:val="9"/>
  </w:num>
  <w:num w:numId="13" w16cid:durableId="321397216">
    <w:abstractNumId w:val="26"/>
  </w:num>
  <w:num w:numId="14" w16cid:durableId="1614970098">
    <w:abstractNumId w:val="15"/>
  </w:num>
  <w:num w:numId="15" w16cid:durableId="901063933">
    <w:abstractNumId w:val="20"/>
  </w:num>
  <w:num w:numId="16" w16cid:durableId="305748002">
    <w:abstractNumId w:val="31"/>
  </w:num>
  <w:num w:numId="17" w16cid:durableId="2141343193">
    <w:abstractNumId w:val="19"/>
  </w:num>
  <w:num w:numId="18" w16cid:durableId="2061401016">
    <w:abstractNumId w:val="10"/>
  </w:num>
  <w:num w:numId="19" w16cid:durableId="1366830817">
    <w:abstractNumId w:val="7"/>
  </w:num>
  <w:num w:numId="20" w16cid:durableId="599994647">
    <w:abstractNumId w:val="34"/>
  </w:num>
  <w:num w:numId="21" w16cid:durableId="882785448">
    <w:abstractNumId w:val="12"/>
  </w:num>
  <w:num w:numId="22" w16cid:durableId="2094351481">
    <w:abstractNumId w:val="8"/>
  </w:num>
  <w:num w:numId="23" w16cid:durableId="2093041790">
    <w:abstractNumId w:val="25"/>
  </w:num>
  <w:num w:numId="24" w16cid:durableId="2144695778">
    <w:abstractNumId w:val="18"/>
  </w:num>
  <w:num w:numId="25" w16cid:durableId="1668941148">
    <w:abstractNumId w:val="27"/>
  </w:num>
  <w:num w:numId="26" w16cid:durableId="660737414">
    <w:abstractNumId w:val="33"/>
  </w:num>
  <w:num w:numId="27" w16cid:durableId="710106469">
    <w:abstractNumId w:val="13"/>
  </w:num>
  <w:num w:numId="28" w16cid:durableId="501162102">
    <w:abstractNumId w:val="36"/>
  </w:num>
  <w:num w:numId="29" w16cid:durableId="533690803">
    <w:abstractNumId w:val="5"/>
  </w:num>
  <w:num w:numId="30" w16cid:durableId="1240941766">
    <w:abstractNumId w:val="2"/>
  </w:num>
  <w:num w:numId="31" w16cid:durableId="144710221">
    <w:abstractNumId w:val="17"/>
  </w:num>
  <w:num w:numId="32" w16cid:durableId="1546747173">
    <w:abstractNumId w:val="24"/>
  </w:num>
  <w:num w:numId="33" w16cid:durableId="1421298131">
    <w:abstractNumId w:val="28"/>
  </w:num>
  <w:num w:numId="34" w16cid:durableId="2073964193">
    <w:abstractNumId w:val="4"/>
  </w:num>
  <w:num w:numId="35" w16cid:durableId="1306200322">
    <w:abstractNumId w:val="22"/>
  </w:num>
  <w:num w:numId="36" w16cid:durableId="1830245571">
    <w:abstractNumId w:val="35"/>
  </w:num>
  <w:num w:numId="37" w16cid:durableId="900360532">
    <w:abstractNumId w:val="3"/>
  </w:num>
  <w:num w:numId="38" w16cid:durableId="538324518">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9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1"/>
  <w:stylePaneSortMethod w:val="0004"/>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70B"/>
    <w:rsid w:val="000126D6"/>
    <w:rsid w:val="00012CAD"/>
    <w:rsid w:val="0001356D"/>
    <w:rsid w:val="00024C73"/>
    <w:rsid w:val="00040D81"/>
    <w:rsid w:val="00047850"/>
    <w:rsid w:val="000623DB"/>
    <w:rsid w:val="00063EC5"/>
    <w:rsid w:val="00067CCE"/>
    <w:rsid w:val="00073B95"/>
    <w:rsid w:val="00081B86"/>
    <w:rsid w:val="00082997"/>
    <w:rsid w:val="000852B6"/>
    <w:rsid w:val="00087E76"/>
    <w:rsid w:val="000919D4"/>
    <w:rsid w:val="000A21FE"/>
    <w:rsid w:val="000B62D3"/>
    <w:rsid w:val="000C413F"/>
    <w:rsid w:val="000C4ABA"/>
    <w:rsid w:val="000C4BC9"/>
    <w:rsid w:val="00101A73"/>
    <w:rsid w:val="00140CB2"/>
    <w:rsid w:val="00141F36"/>
    <w:rsid w:val="00154AB7"/>
    <w:rsid w:val="00171882"/>
    <w:rsid w:val="00172F20"/>
    <w:rsid w:val="0018390F"/>
    <w:rsid w:val="0018783A"/>
    <w:rsid w:val="00190D28"/>
    <w:rsid w:val="001A3FDE"/>
    <w:rsid w:val="001D135A"/>
    <w:rsid w:val="001D17A2"/>
    <w:rsid w:val="001E3F0A"/>
    <w:rsid w:val="001E65EA"/>
    <w:rsid w:val="001F741B"/>
    <w:rsid w:val="00204A19"/>
    <w:rsid w:val="00216C9B"/>
    <w:rsid w:val="002203EC"/>
    <w:rsid w:val="00242092"/>
    <w:rsid w:val="00251AA3"/>
    <w:rsid w:val="00256B20"/>
    <w:rsid w:val="00267FDF"/>
    <w:rsid w:val="00271478"/>
    <w:rsid w:val="0028073C"/>
    <w:rsid w:val="00281FEA"/>
    <w:rsid w:val="002909B5"/>
    <w:rsid w:val="00293985"/>
    <w:rsid w:val="002A3278"/>
    <w:rsid w:val="002A7912"/>
    <w:rsid w:val="002D34A2"/>
    <w:rsid w:val="002D489B"/>
    <w:rsid w:val="002D7D2F"/>
    <w:rsid w:val="002F2965"/>
    <w:rsid w:val="002F2FF2"/>
    <w:rsid w:val="003054BF"/>
    <w:rsid w:val="00321BB9"/>
    <w:rsid w:val="00330284"/>
    <w:rsid w:val="0034090D"/>
    <w:rsid w:val="00342614"/>
    <w:rsid w:val="003533A6"/>
    <w:rsid w:val="0039439F"/>
    <w:rsid w:val="00394461"/>
    <w:rsid w:val="003B4322"/>
    <w:rsid w:val="003C4E8C"/>
    <w:rsid w:val="003C73AE"/>
    <w:rsid w:val="003D3DDE"/>
    <w:rsid w:val="003E0083"/>
    <w:rsid w:val="003F021E"/>
    <w:rsid w:val="0042018F"/>
    <w:rsid w:val="004207B9"/>
    <w:rsid w:val="00435625"/>
    <w:rsid w:val="00444D2D"/>
    <w:rsid w:val="004473C8"/>
    <w:rsid w:val="004565A8"/>
    <w:rsid w:val="00482035"/>
    <w:rsid w:val="00485A2E"/>
    <w:rsid w:val="00486E3B"/>
    <w:rsid w:val="00492B82"/>
    <w:rsid w:val="00492FF4"/>
    <w:rsid w:val="004A7832"/>
    <w:rsid w:val="004B1945"/>
    <w:rsid w:val="004B5948"/>
    <w:rsid w:val="004C2D48"/>
    <w:rsid w:val="004C4F47"/>
    <w:rsid w:val="004C6FAE"/>
    <w:rsid w:val="004D56A9"/>
    <w:rsid w:val="004F05C2"/>
    <w:rsid w:val="004F108A"/>
    <w:rsid w:val="00503AD7"/>
    <w:rsid w:val="005075D9"/>
    <w:rsid w:val="00511F74"/>
    <w:rsid w:val="005241D3"/>
    <w:rsid w:val="005356D0"/>
    <w:rsid w:val="00541490"/>
    <w:rsid w:val="00545452"/>
    <w:rsid w:val="00546311"/>
    <w:rsid w:val="00550370"/>
    <w:rsid w:val="00554223"/>
    <w:rsid w:val="00560347"/>
    <w:rsid w:val="005609E9"/>
    <w:rsid w:val="00567279"/>
    <w:rsid w:val="00572ECD"/>
    <w:rsid w:val="0057777A"/>
    <w:rsid w:val="00583D21"/>
    <w:rsid w:val="00596985"/>
    <w:rsid w:val="005B366A"/>
    <w:rsid w:val="005B4843"/>
    <w:rsid w:val="005B5D84"/>
    <w:rsid w:val="005B5DD8"/>
    <w:rsid w:val="005C435D"/>
    <w:rsid w:val="005F07A0"/>
    <w:rsid w:val="00601688"/>
    <w:rsid w:val="00650A5D"/>
    <w:rsid w:val="0066670B"/>
    <w:rsid w:val="0067263C"/>
    <w:rsid w:val="0067596A"/>
    <w:rsid w:val="00680114"/>
    <w:rsid w:val="00685278"/>
    <w:rsid w:val="0068573B"/>
    <w:rsid w:val="006902D2"/>
    <w:rsid w:val="00692EE8"/>
    <w:rsid w:val="006A257D"/>
    <w:rsid w:val="006C1C81"/>
    <w:rsid w:val="006E4323"/>
    <w:rsid w:val="006E7C68"/>
    <w:rsid w:val="006F44A2"/>
    <w:rsid w:val="006F7B3D"/>
    <w:rsid w:val="00701FF3"/>
    <w:rsid w:val="00707565"/>
    <w:rsid w:val="00715DBD"/>
    <w:rsid w:val="00723604"/>
    <w:rsid w:val="00737BE9"/>
    <w:rsid w:val="00737DCA"/>
    <w:rsid w:val="00747BA3"/>
    <w:rsid w:val="007777F6"/>
    <w:rsid w:val="00794CEF"/>
    <w:rsid w:val="007A6B20"/>
    <w:rsid w:val="007B07EF"/>
    <w:rsid w:val="007B1D1E"/>
    <w:rsid w:val="007B55B4"/>
    <w:rsid w:val="007B5787"/>
    <w:rsid w:val="007E0CD4"/>
    <w:rsid w:val="007E45D3"/>
    <w:rsid w:val="007E5D9B"/>
    <w:rsid w:val="007E6613"/>
    <w:rsid w:val="007F00CE"/>
    <w:rsid w:val="007F3B15"/>
    <w:rsid w:val="007F7402"/>
    <w:rsid w:val="00802F85"/>
    <w:rsid w:val="00805CF7"/>
    <w:rsid w:val="00812BEF"/>
    <w:rsid w:val="00817400"/>
    <w:rsid w:val="00830915"/>
    <w:rsid w:val="00831CCB"/>
    <w:rsid w:val="00831DDA"/>
    <w:rsid w:val="00832E05"/>
    <w:rsid w:val="0083551F"/>
    <w:rsid w:val="0084079B"/>
    <w:rsid w:val="0084404D"/>
    <w:rsid w:val="00850F61"/>
    <w:rsid w:val="00873D82"/>
    <w:rsid w:val="008875CC"/>
    <w:rsid w:val="0088793C"/>
    <w:rsid w:val="00892169"/>
    <w:rsid w:val="008938DB"/>
    <w:rsid w:val="008A05EE"/>
    <w:rsid w:val="008A7368"/>
    <w:rsid w:val="008B3F1F"/>
    <w:rsid w:val="008C0F00"/>
    <w:rsid w:val="008C3DBC"/>
    <w:rsid w:val="008D375B"/>
    <w:rsid w:val="008D4272"/>
    <w:rsid w:val="008D45CD"/>
    <w:rsid w:val="008E08B2"/>
    <w:rsid w:val="008F1000"/>
    <w:rsid w:val="008F15FD"/>
    <w:rsid w:val="008F79AE"/>
    <w:rsid w:val="00900DEE"/>
    <w:rsid w:val="00910872"/>
    <w:rsid w:val="00911A3A"/>
    <w:rsid w:val="00923EA4"/>
    <w:rsid w:val="00924579"/>
    <w:rsid w:val="00936D2C"/>
    <w:rsid w:val="0094184C"/>
    <w:rsid w:val="00954EB3"/>
    <w:rsid w:val="00955CFE"/>
    <w:rsid w:val="00966CEB"/>
    <w:rsid w:val="00983A77"/>
    <w:rsid w:val="00984F2A"/>
    <w:rsid w:val="009868A8"/>
    <w:rsid w:val="009A127C"/>
    <w:rsid w:val="009A496D"/>
    <w:rsid w:val="009A4AED"/>
    <w:rsid w:val="009B024D"/>
    <w:rsid w:val="009C476A"/>
    <w:rsid w:val="00A00470"/>
    <w:rsid w:val="00A13321"/>
    <w:rsid w:val="00A210A5"/>
    <w:rsid w:val="00A250D6"/>
    <w:rsid w:val="00A35033"/>
    <w:rsid w:val="00A51CDC"/>
    <w:rsid w:val="00A63DCB"/>
    <w:rsid w:val="00A67B95"/>
    <w:rsid w:val="00A766C4"/>
    <w:rsid w:val="00A77553"/>
    <w:rsid w:val="00A9280E"/>
    <w:rsid w:val="00AE2692"/>
    <w:rsid w:val="00B01571"/>
    <w:rsid w:val="00B01E52"/>
    <w:rsid w:val="00B02107"/>
    <w:rsid w:val="00B0588B"/>
    <w:rsid w:val="00B1179E"/>
    <w:rsid w:val="00B156C8"/>
    <w:rsid w:val="00B15F3B"/>
    <w:rsid w:val="00B4446C"/>
    <w:rsid w:val="00B44A61"/>
    <w:rsid w:val="00B45D03"/>
    <w:rsid w:val="00B54845"/>
    <w:rsid w:val="00B56ABB"/>
    <w:rsid w:val="00B65437"/>
    <w:rsid w:val="00B70360"/>
    <w:rsid w:val="00B80FE5"/>
    <w:rsid w:val="00B94111"/>
    <w:rsid w:val="00B95944"/>
    <w:rsid w:val="00BB1F42"/>
    <w:rsid w:val="00BB29BA"/>
    <w:rsid w:val="00BB35E9"/>
    <w:rsid w:val="00BC1C7D"/>
    <w:rsid w:val="00BC2971"/>
    <w:rsid w:val="00BD4D84"/>
    <w:rsid w:val="00BE0BE9"/>
    <w:rsid w:val="00BF069E"/>
    <w:rsid w:val="00C0330C"/>
    <w:rsid w:val="00C0536B"/>
    <w:rsid w:val="00C0623C"/>
    <w:rsid w:val="00C12AC8"/>
    <w:rsid w:val="00C21094"/>
    <w:rsid w:val="00C26415"/>
    <w:rsid w:val="00C3013F"/>
    <w:rsid w:val="00C358A6"/>
    <w:rsid w:val="00C371CC"/>
    <w:rsid w:val="00C37DC0"/>
    <w:rsid w:val="00C46E39"/>
    <w:rsid w:val="00C61610"/>
    <w:rsid w:val="00C6493C"/>
    <w:rsid w:val="00C85784"/>
    <w:rsid w:val="00C86928"/>
    <w:rsid w:val="00CB03AE"/>
    <w:rsid w:val="00CB5194"/>
    <w:rsid w:val="00CB6F7C"/>
    <w:rsid w:val="00CC58D5"/>
    <w:rsid w:val="00CE0CFA"/>
    <w:rsid w:val="00D242AE"/>
    <w:rsid w:val="00D310FD"/>
    <w:rsid w:val="00D33B69"/>
    <w:rsid w:val="00D34E36"/>
    <w:rsid w:val="00D37356"/>
    <w:rsid w:val="00D510BB"/>
    <w:rsid w:val="00D62542"/>
    <w:rsid w:val="00D7440F"/>
    <w:rsid w:val="00D77F76"/>
    <w:rsid w:val="00D80FCA"/>
    <w:rsid w:val="00D8103A"/>
    <w:rsid w:val="00D840FD"/>
    <w:rsid w:val="00D90003"/>
    <w:rsid w:val="00D91F41"/>
    <w:rsid w:val="00D97BF6"/>
    <w:rsid w:val="00DA2B96"/>
    <w:rsid w:val="00DB782F"/>
    <w:rsid w:val="00DC0880"/>
    <w:rsid w:val="00DC7CAF"/>
    <w:rsid w:val="00DD1D02"/>
    <w:rsid w:val="00DD7258"/>
    <w:rsid w:val="00DE0712"/>
    <w:rsid w:val="00DF29E6"/>
    <w:rsid w:val="00E40381"/>
    <w:rsid w:val="00E4305A"/>
    <w:rsid w:val="00E43405"/>
    <w:rsid w:val="00E434E1"/>
    <w:rsid w:val="00E712EE"/>
    <w:rsid w:val="00E95733"/>
    <w:rsid w:val="00EB21D5"/>
    <w:rsid w:val="00EB3C3D"/>
    <w:rsid w:val="00EB4036"/>
    <w:rsid w:val="00EC446C"/>
    <w:rsid w:val="00EF4EAD"/>
    <w:rsid w:val="00F03546"/>
    <w:rsid w:val="00F06129"/>
    <w:rsid w:val="00F12B31"/>
    <w:rsid w:val="00F1727E"/>
    <w:rsid w:val="00F17E91"/>
    <w:rsid w:val="00F266F9"/>
    <w:rsid w:val="00F353AC"/>
    <w:rsid w:val="00F3649F"/>
    <w:rsid w:val="00F518AD"/>
    <w:rsid w:val="00F77ECC"/>
    <w:rsid w:val="00F82919"/>
    <w:rsid w:val="00F872AD"/>
    <w:rsid w:val="00FB0BF4"/>
    <w:rsid w:val="00FB1E54"/>
    <w:rsid w:val="00FC76B9"/>
    <w:rsid w:val="00FD0817"/>
    <w:rsid w:val="00FD1276"/>
    <w:rsid w:val="00FD24F6"/>
    <w:rsid w:val="00FD60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8AF97"/>
  <w15:chartTrackingRefBased/>
  <w15:docId w15:val="{4DDED594-5228-4761-A162-C57D2B968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1" w:uiPriority="33"/>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51F"/>
    <w:pPr>
      <w:suppressAutoHyphens/>
      <w:spacing w:before="160" w:after="240" w:line="320" w:lineRule="atLeast"/>
    </w:pPr>
    <w:rPr>
      <w:rFonts w:ascii="Arial" w:hAnsi="Arial"/>
      <w:color w:val="2F2F2F" w:themeColor="text1" w:themeTint="E6"/>
      <w:sz w:val="24"/>
    </w:rPr>
  </w:style>
  <w:style w:type="paragraph" w:styleId="Heading1">
    <w:name w:val="heading 1"/>
    <w:basedOn w:val="Normal"/>
    <w:next w:val="Normal"/>
    <w:link w:val="Heading1Char"/>
    <w:uiPriority w:val="9"/>
    <w:qFormat/>
    <w:rsid w:val="00F03546"/>
    <w:pPr>
      <w:keepNext/>
      <w:keepLines/>
      <w:spacing w:before="480" w:line="680" w:lineRule="atLeast"/>
      <w:outlineLvl w:val="0"/>
    </w:pPr>
    <w:rPr>
      <w:rFonts w:eastAsiaTheme="majorEastAsia" w:cstheme="majorBidi"/>
      <w:color w:val="004180" w:themeColor="accent2"/>
      <w:sz w:val="60"/>
      <w:szCs w:val="36"/>
    </w:rPr>
  </w:style>
  <w:style w:type="paragraph" w:styleId="Heading2">
    <w:name w:val="heading 2"/>
    <w:basedOn w:val="Heading1"/>
    <w:next w:val="Normal"/>
    <w:link w:val="Heading2Char"/>
    <w:uiPriority w:val="9"/>
    <w:unhideWhenUsed/>
    <w:qFormat/>
    <w:rsid w:val="003054BF"/>
    <w:pPr>
      <w:spacing w:line="520" w:lineRule="atLeast"/>
      <w:outlineLvl w:val="1"/>
    </w:pPr>
    <w:rPr>
      <w:color w:val="0B1824" w:themeColor="background2" w:themeShade="1A"/>
      <w:sz w:val="44"/>
      <w:szCs w:val="32"/>
    </w:rPr>
  </w:style>
  <w:style w:type="paragraph" w:styleId="Heading3">
    <w:name w:val="heading 3"/>
    <w:basedOn w:val="Heading1"/>
    <w:next w:val="Normal"/>
    <w:link w:val="Heading3Char"/>
    <w:uiPriority w:val="9"/>
    <w:unhideWhenUsed/>
    <w:qFormat/>
    <w:rsid w:val="008F1000"/>
    <w:pPr>
      <w:spacing w:line="440" w:lineRule="atLeast"/>
      <w:outlineLvl w:val="2"/>
    </w:pPr>
    <w:rPr>
      <w:sz w:val="36"/>
      <w:szCs w:val="28"/>
    </w:rPr>
  </w:style>
  <w:style w:type="paragraph" w:styleId="Heading4">
    <w:name w:val="heading 4"/>
    <w:basedOn w:val="Heading1"/>
    <w:next w:val="Normal"/>
    <w:link w:val="Heading4Char"/>
    <w:autoRedefine/>
    <w:uiPriority w:val="9"/>
    <w:unhideWhenUsed/>
    <w:qFormat/>
    <w:rsid w:val="000C413F"/>
    <w:pPr>
      <w:spacing w:before="240" w:line="360" w:lineRule="atLeast"/>
      <w:outlineLvl w:val="3"/>
    </w:pPr>
    <w:rPr>
      <w:color w:val="002549" w:themeColor="accent1"/>
      <w:sz w:val="28"/>
      <w:szCs w:val="24"/>
    </w:rPr>
  </w:style>
  <w:style w:type="paragraph" w:styleId="Heading5">
    <w:name w:val="heading 5"/>
    <w:basedOn w:val="Normal"/>
    <w:next w:val="Normal"/>
    <w:link w:val="Heading5Char"/>
    <w:uiPriority w:val="9"/>
    <w:unhideWhenUsed/>
    <w:qFormat/>
    <w:rsid w:val="005B5DD8"/>
    <w:pPr>
      <w:keepNext/>
      <w:keepLines/>
      <w:spacing w:before="480"/>
      <w:outlineLvl w:val="4"/>
    </w:pPr>
    <w:rPr>
      <w:rFonts w:asciiTheme="majorHAnsi" w:eastAsiaTheme="majorEastAsia" w:hAnsiTheme="majorHAnsi" w:cstheme="majorBidi"/>
      <w:b/>
      <w:color w:val="001224" w:themeColor="text2"/>
    </w:rPr>
  </w:style>
  <w:style w:type="paragraph" w:styleId="Heading6">
    <w:name w:val="heading 6"/>
    <w:basedOn w:val="Normal"/>
    <w:next w:val="Normal"/>
    <w:link w:val="Heading6Char"/>
    <w:uiPriority w:val="9"/>
    <w:semiHidden/>
    <w:unhideWhenUsed/>
    <w:qFormat/>
    <w:rsid w:val="00B56ABB"/>
    <w:pPr>
      <w:keepNext/>
      <w:keepLines/>
      <w:spacing w:before="40"/>
      <w:outlineLvl w:val="5"/>
    </w:pPr>
    <w:rPr>
      <w:rFonts w:asciiTheme="majorHAnsi" w:eastAsiaTheme="majorEastAsia" w:hAnsiTheme="majorHAnsi" w:cstheme="majorBidi"/>
      <w:i/>
      <w:iCs/>
      <w:caps/>
      <w:color w:val="001224" w:themeColor="accent1" w:themeShade="80"/>
    </w:rPr>
  </w:style>
  <w:style w:type="paragraph" w:styleId="Heading7">
    <w:name w:val="heading 7"/>
    <w:basedOn w:val="Normal"/>
    <w:next w:val="Normal"/>
    <w:link w:val="Heading7Char"/>
    <w:uiPriority w:val="9"/>
    <w:semiHidden/>
    <w:unhideWhenUsed/>
    <w:qFormat/>
    <w:rsid w:val="00B56ABB"/>
    <w:pPr>
      <w:keepNext/>
      <w:keepLines/>
      <w:spacing w:before="40"/>
      <w:outlineLvl w:val="6"/>
    </w:pPr>
    <w:rPr>
      <w:rFonts w:asciiTheme="majorHAnsi" w:eastAsiaTheme="majorEastAsia" w:hAnsiTheme="majorHAnsi" w:cstheme="majorBidi"/>
      <w:b/>
      <w:bCs/>
      <w:color w:val="001224" w:themeColor="accent1" w:themeShade="80"/>
    </w:rPr>
  </w:style>
  <w:style w:type="paragraph" w:styleId="Heading8">
    <w:name w:val="heading 8"/>
    <w:basedOn w:val="Normal"/>
    <w:next w:val="Normal"/>
    <w:link w:val="Heading8Char"/>
    <w:uiPriority w:val="9"/>
    <w:semiHidden/>
    <w:unhideWhenUsed/>
    <w:qFormat/>
    <w:rsid w:val="00B56ABB"/>
    <w:pPr>
      <w:keepNext/>
      <w:keepLines/>
      <w:spacing w:before="40"/>
      <w:outlineLvl w:val="7"/>
    </w:pPr>
    <w:rPr>
      <w:rFonts w:asciiTheme="majorHAnsi" w:eastAsiaTheme="majorEastAsia" w:hAnsiTheme="majorHAnsi" w:cstheme="majorBidi"/>
      <w:b/>
      <w:bCs/>
      <w:i/>
      <w:iCs/>
      <w:color w:val="001224" w:themeColor="accent1" w:themeShade="80"/>
    </w:rPr>
  </w:style>
  <w:style w:type="paragraph" w:styleId="Heading9">
    <w:name w:val="heading 9"/>
    <w:basedOn w:val="Normal"/>
    <w:next w:val="Normal"/>
    <w:link w:val="Heading9Char"/>
    <w:uiPriority w:val="9"/>
    <w:semiHidden/>
    <w:unhideWhenUsed/>
    <w:qFormat/>
    <w:rsid w:val="00B56ABB"/>
    <w:pPr>
      <w:keepNext/>
      <w:keepLines/>
      <w:spacing w:before="40"/>
      <w:outlineLvl w:val="8"/>
    </w:pPr>
    <w:rPr>
      <w:rFonts w:asciiTheme="majorHAnsi" w:eastAsiaTheme="majorEastAsia" w:hAnsiTheme="majorHAnsi" w:cstheme="majorBidi"/>
      <w:i/>
      <w:iCs/>
      <w:color w:val="00122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uiPriority w:val="99"/>
    <w:unhideWhenUsed/>
    <w:rsid w:val="00A51CDC"/>
    <w:pPr>
      <w:framePr w:wrap="around" w:vAnchor="text" w:hAnchor="text" w:y="1"/>
      <w:pBdr>
        <w:top w:val="single" w:sz="2" w:space="8" w:color="C5C5C5" w:themeColor="text1" w:themeTint="40"/>
        <w:left w:val="single" w:sz="2" w:space="8" w:color="C5C5C5" w:themeColor="text1" w:themeTint="40"/>
        <w:bottom w:val="single" w:sz="2" w:space="8" w:color="C5C5C5" w:themeColor="text1" w:themeTint="40"/>
        <w:right w:val="single" w:sz="2" w:space="8" w:color="C5C5C5" w:themeColor="text1" w:themeTint="40"/>
      </w:pBdr>
      <w:ind w:left="640" w:right="640"/>
    </w:pPr>
    <w:rPr>
      <w:rFonts w:asciiTheme="minorHAnsi" w:eastAsiaTheme="minorEastAsia" w:hAnsiTheme="minorHAnsi"/>
      <w:iCs/>
      <w:color w:val="0B1824" w:themeColor="background2" w:themeShade="1A"/>
    </w:rPr>
  </w:style>
  <w:style w:type="paragraph" w:styleId="MessageHeader">
    <w:name w:val="Message Header"/>
    <w:basedOn w:val="Normal"/>
    <w:link w:val="MessageHeaderChar"/>
    <w:uiPriority w:val="99"/>
    <w:unhideWhenUsed/>
    <w:rsid w:val="00A51CDC"/>
    <w:pPr>
      <w:pBdr>
        <w:top w:val="single" w:sz="6" w:space="8" w:color="C5C5C5" w:themeColor="text1" w:themeTint="40"/>
        <w:left w:val="single" w:sz="6" w:space="8" w:color="C5C5C5" w:themeColor="text1" w:themeTint="40"/>
        <w:bottom w:val="single" w:sz="6" w:space="8" w:color="C5C5C5" w:themeColor="text1" w:themeTint="40"/>
        <w:right w:val="single" w:sz="6" w:space="8" w:color="C5C5C5" w:themeColor="text1" w:themeTint="40"/>
      </w:pBdr>
      <w:shd w:val="clear" w:color="auto" w:fill="E5EEF7" w:themeFill="background2"/>
      <w:spacing w:before="480" w:after="480"/>
    </w:pPr>
    <w:rPr>
      <w:rFonts w:asciiTheme="majorHAnsi" w:eastAsiaTheme="majorEastAsia" w:hAnsiTheme="majorHAnsi" w:cstheme="majorBidi"/>
      <w:szCs w:val="24"/>
    </w:rPr>
  </w:style>
  <w:style w:type="paragraph" w:styleId="Footer">
    <w:name w:val="footer"/>
    <w:basedOn w:val="Normal"/>
    <w:link w:val="FooterChar"/>
    <w:uiPriority w:val="99"/>
    <w:unhideWhenUsed/>
    <w:rsid w:val="00D37356"/>
    <w:pPr>
      <w:tabs>
        <w:tab w:val="center" w:pos="4536"/>
        <w:tab w:val="right" w:pos="9072"/>
      </w:tabs>
      <w:spacing w:after="160" w:line="280" w:lineRule="exact"/>
    </w:pPr>
    <w:rPr>
      <w:color w:val="525252" w:themeColor="text1" w:themeTint="BF"/>
      <w:sz w:val="20"/>
    </w:rPr>
  </w:style>
  <w:style w:type="character" w:customStyle="1" w:styleId="FooterChar">
    <w:name w:val="Footer Char"/>
    <w:basedOn w:val="DefaultParagraphFont"/>
    <w:link w:val="Footer"/>
    <w:uiPriority w:val="99"/>
    <w:rsid w:val="000126D6"/>
    <w:rPr>
      <w:rFonts w:ascii="Arial" w:hAnsi="Arial"/>
      <w:color w:val="525252" w:themeColor="text1" w:themeTint="BF"/>
      <w:sz w:val="20"/>
    </w:rPr>
  </w:style>
  <w:style w:type="paragraph" w:styleId="Header">
    <w:name w:val="header"/>
    <w:basedOn w:val="Footer"/>
    <w:link w:val="HeaderChar"/>
    <w:uiPriority w:val="99"/>
    <w:unhideWhenUsed/>
    <w:rsid w:val="003054BF"/>
  </w:style>
  <w:style w:type="character" w:customStyle="1" w:styleId="HeaderChar">
    <w:name w:val="Header Char"/>
    <w:basedOn w:val="DefaultParagraphFont"/>
    <w:link w:val="Header"/>
    <w:uiPriority w:val="99"/>
    <w:rsid w:val="003054BF"/>
    <w:rPr>
      <w:rFonts w:ascii="Arial" w:hAnsi="Arial"/>
      <w:color w:val="525252" w:themeColor="text1" w:themeTint="BF"/>
      <w:sz w:val="20"/>
    </w:rPr>
  </w:style>
  <w:style w:type="paragraph" w:customStyle="1" w:styleId="Header2">
    <w:name w:val="Header 2"/>
    <w:basedOn w:val="Footer"/>
    <w:link w:val="Header2Char"/>
    <w:rsid w:val="00D37356"/>
  </w:style>
  <w:style w:type="character" w:customStyle="1" w:styleId="Header2Char">
    <w:name w:val="Header 2 Char"/>
    <w:basedOn w:val="DefaultParagraphFont"/>
    <w:link w:val="Header2"/>
    <w:rsid w:val="00D37356"/>
    <w:rPr>
      <w:rFonts w:ascii="Arial" w:hAnsi="Arial"/>
      <w:color w:val="525252" w:themeColor="text1" w:themeTint="BF"/>
      <w:sz w:val="20"/>
    </w:rPr>
  </w:style>
  <w:style w:type="paragraph" w:customStyle="1" w:styleId="Footer2">
    <w:name w:val="Footer 2"/>
    <w:basedOn w:val="Footer"/>
    <w:link w:val="Footer2Char"/>
    <w:rsid w:val="003054BF"/>
  </w:style>
  <w:style w:type="character" w:customStyle="1" w:styleId="Footer2Char">
    <w:name w:val="Footer 2 Char"/>
    <w:basedOn w:val="DefaultParagraphFont"/>
    <w:link w:val="Footer2"/>
    <w:rsid w:val="003054BF"/>
    <w:rPr>
      <w:rFonts w:ascii="Arial" w:hAnsi="Arial"/>
      <w:color w:val="525252" w:themeColor="text1" w:themeTint="BF"/>
      <w:sz w:val="20"/>
    </w:rPr>
  </w:style>
  <w:style w:type="paragraph" w:styleId="ListNumber">
    <w:name w:val="List Number"/>
    <w:basedOn w:val="Normal"/>
    <w:uiPriority w:val="99"/>
    <w:unhideWhenUsed/>
    <w:rsid w:val="00F82919"/>
    <w:pPr>
      <w:numPr>
        <w:numId w:val="1"/>
      </w:numPr>
      <w:tabs>
        <w:tab w:val="num" w:pos="320"/>
      </w:tabs>
      <w:spacing w:before="0" w:after="0"/>
      <w:ind w:left="318" w:hanging="318"/>
      <w:contextualSpacing/>
    </w:pPr>
  </w:style>
  <w:style w:type="paragraph" w:styleId="ListNumber2">
    <w:name w:val="List Number 2"/>
    <w:basedOn w:val="Normal"/>
    <w:uiPriority w:val="99"/>
    <w:unhideWhenUsed/>
    <w:rsid w:val="00F82919"/>
    <w:pPr>
      <w:numPr>
        <w:ilvl w:val="1"/>
        <w:numId w:val="1"/>
      </w:numPr>
      <w:tabs>
        <w:tab w:val="num" w:pos="320"/>
      </w:tabs>
      <w:spacing w:before="0" w:after="0"/>
      <w:ind w:left="879" w:hanging="561"/>
      <w:contextualSpacing/>
    </w:pPr>
  </w:style>
  <w:style w:type="paragraph" w:styleId="ListNumber3">
    <w:name w:val="List Number 3"/>
    <w:basedOn w:val="Normal"/>
    <w:uiPriority w:val="99"/>
    <w:unhideWhenUsed/>
    <w:rsid w:val="00F82919"/>
    <w:pPr>
      <w:numPr>
        <w:ilvl w:val="2"/>
        <w:numId w:val="1"/>
      </w:numPr>
      <w:spacing w:before="0" w:after="0"/>
      <w:ind w:left="1446"/>
      <w:contextualSpacing/>
    </w:pPr>
  </w:style>
  <w:style w:type="paragraph" w:styleId="ListBullet">
    <w:name w:val="List Bullet"/>
    <w:basedOn w:val="Normal"/>
    <w:uiPriority w:val="99"/>
    <w:unhideWhenUsed/>
    <w:rsid w:val="005B5DD8"/>
    <w:pPr>
      <w:numPr>
        <w:numId w:val="4"/>
      </w:numPr>
      <w:spacing w:before="0" w:after="0"/>
      <w:ind w:left="357" w:hanging="357"/>
      <w:contextualSpacing/>
    </w:pPr>
    <w:rPr>
      <w:lang w:eastAsia="en-AU"/>
    </w:rPr>
  </w:style>
  <w:style w:type="paragraph" w:styleId="ListBullet2">
    <w:name w:val="List Bullet 2"/>
    <w:basedOn w:val="Normal"/>
    <w:uiPriority w:val="99"/>
    <w:unhideWhenUsed/>
    <w:rsid w:val="005B5DD8"/>
    <w:pPr>
      <w:numPr>
        <w:numId w:val="2"/>
      </w:numPr>
      <w:tabs>
        <w:tab w:val="left" w:pos="160"/>
      </w:tabs>
      <w:spacing w:before="0" w:after="0"/>
      <w:ind w:left="918" w:hanging="357"/>
      <w:contextualSpacing/>
    </w:pPr>
  </w:style>
  <w:style w:type="paragraph" w:styleId="ListBullet3">
    <w:name w:val="List Bullet 3"/>
    <w:basedOn w:val="Normal"/>
    <w:autoRedefine/>
    <w:uiPriority w:val="99"/>
    <w:unhideWhenUsed/>
    <w:rsid w:val="005B5DD8"/>
    <w:pPr>
      <w:numPr>
        <w:numId w:val="3"/>
      </w:numPr>
      <w:tabs>
        <w:tab w:val="num" w:pos="1701"/>
      </w:tabs>
      <w:spacing w:before="0" w:after="0"/>
      <w:ind w:left="1236" w:hanging="357"/>
      <w:contextualSpacing/>
    </w:pPr>
  </w:style>
  <w:style w:type="paragraph" w:styleId="EnvelopeAddress">
    <w:name w:val="envelope address"/>
    <w:basedOn w:val="Normal"/>
    <w:uiPriority w:val="99"/>
    <w:semiHidden/>
    <w:unhideWhenUsed/>
    <w:rsid w:val="00D37356"/>
    <w:pPr>
      <w:framePr w:w="7920" w:h="1980" w:hRule="exact" w:hSpace="180" w:wrap="auto" w:hAnchor="page" w:xAlign="center" w:yAlign="bottom"/>
      <w:ind w:left="2880"/>
    </w:pPr>
    <w:rPr>
      <w:rFonts w:ascii="Times New Roman" w:eastAsiaTheme="majorEastAsia" w:hAnsi="Times New Roman" w:cs="Times New Roman"/>
      <w:szCs w:val="24"/>
    </w:rPr>
  </w:style>
  <w:style w:type="character" w:customStyle="1" w:styleId="Heading1Char">
    <w:name w:val="Heading 1 Char"/>
    <w:basedOn w:val="DefaultParagraphFont"/>
    <w:link w:val="Heading1"/>
    <w:uiPriority w:val="9"/>
    <w:rsid w:val="00F03546"/>
    <w:rPr>
      <w:rFonts w:ascii="Arial" w:eastAsiaTheme="majorEastAsia" w:hAnsi="Arial" w:cstheme="majorBidi"/>
      <w:color w:val="004180" w:themeColor="accent2"/>
      <w:sz w:val="60"/>
      <w:szCs w:val="36"/>
    </w:rPr>
  </w:style>
  <w:style w:type="character" w:customStyle="1" w:styleId="Heading3Char">
    <w:name w:val="Heading 3 Char"/>
    <w:basedOn w:val="DefaultParagraphFont"/>
    <w:link w:val="Heading3"/>
    <w:uiPriority w:val="9"/>
    <w:rsid w:val="008F1000"/>
    <w:rPr>
      <w:rFonts w:ascii="Arial" w:eastAsiaTheme="majorEastAsia" w:hAnsi="Arial" w:cstheme="majorBidi"/>
      <w:color w:val="003E69"/>
      <w:sz w:val="36"/>
      <w:szCs w:val="28"/>
    </w:rPr>
  </w:style>
  <w:style w:type="character" w:customStyle="1" w:styleId="Heading4Char">
    <w:name w:val="Heading 4 Char"/>
    <w:basedOn w:val="DefaultParagraphFont"/>
    <w:link w:val="Heading4"/>
    <w:uiPriority w:val="9"/>
    <w:rsid w:val="000C413F"/>
    <w:rPr>
      <w:rFonts w:ascii="Arial" w:eastAsiaTheme="majorEastAsia" w:hAnsi="Arial" w:cstheme="majorBidi"/>
      <w:color w:val="002549" w:themeColor="accent1"/>
      <w:sz w:val="28"/>
      <w:szCs w:val="24"/>
    </w:rPr>
  </w:style>
  <w:style w:type="character" w:styleId="IntenseEmphasis">
    <w:name w:val="Intense Emphasis"/>
    <w:basedOn w:val="DefaultParagraphFont"/>
    <w:uiPriority w:val="21"/>
    <w:qFormat/>
    <w:rsid w:val="00B56ABB"/>
    <w:rPr>
      <w:b/>
      <w:bCs/>
      <w:i/>
      <w:iCs/>
    </w:rPr>
  </w:style>
  <w:style w:type="paragraph" w:styleId="IntenseQuote">
    <w:name w:val="Intense Quote"/>
    <w:basedOn w:val="Normal"/>
    <w:next w:val="Normal"/>
    <w:link w:val="IntenseQuoteChar"/>
    <w:uiPriority w:val="30"/>
    <w:qFormat/>
    <w:rsid w:val="00A51CDC"/>
    <w:pPr>
      <w:spacing w:before="480" w:after="480" w:line="360" w:lineRule="atLeast"/>
      <w:jc w:val="center"/>
    </w:pPr>
    <w:rPr>
      <w:rFonts w:asciiTheme="majorHAnsi" w:eastAsiaTheme="majorEastAsia" w:hAnsiTheme="majorHAnsi" w:cstheme="majorBidi"/>
      <w:b/>
      <w:i/>
      <w:color w:val="001224" w:themeColor="text2"/>
      <w:spacing w:val="-6"/>
      <w:sz w:val="28"/>
      <w:szCs w:val="32"/>
    </w:rPr>
  </w:style>
  <w:style w:type="character" w:customStyle="1" w:styleId="IntenseQuoteChar">
    <w:name w:val="Intense Quote Char"/>
    <w:basedOn w:val="DefaultParagraphFont"/>
    <w:link w:val="IntenseQuote"/>
    <w:uiPriority w:val="30"/>
    <w:rsid w:val="00A51CDC"/>
    <w:rPr>
      <w:rFonts w:asciiTheme="majorHAnsi" w:eastAsiaTheme="majorEastAsia" w:hAnsiTheme="majorHAnsi" w:cstheme="majorBidi"/>
      <w:b/>
      <w:i/>
      <w:color w:val="001224" w:themeColor="text2"/>
      <w:spacing w:val="-6"/>
      <w:sz w:val="28"/>
      <w:szCs w:val="32"/>
    </w:rPr>
  </w:style>
  <w:style w:type="paragraph" w:styleId="ListParagraph">
    <w:name w:val="List Paragraph"/>
    <w:basedOn w:val="Normal"/>
    <w:uiPriority w:val="34"/>
    <w:rsid w:val="00B56ABB"/>
    <w:pPr>
      <w:ind w:left="720"/>
      <w:contextualSpacing/>
    </w:pPr>
  </w:style>
  <w:style w:type="character" w:customStyle="1" w:styleId="Heading2Char">
    <w:name w:val="Heading 2 Char"/>
    <w:basedOn w:val="DefaultParagraphFont"/>
    <w:link w:val="Heading2"/>
    <w:uiPriority w:val="9"/>
    <w:rsid w:val="003054BF"/>
    <w:rPr>
      <w:rFonts w:ascii="Arial" w:eastAsiaTheme="majorEastAsia" w:hAnsi="Arial" w:cstheme="majorBidi"/>
      <w:color w:val="0B1824" w:themeColor="background2" w:themeShade="1A"/>
      <w:sz w:val="44"/>
      <w:szCs w:val="32"/>
    </w:rPr>
  </w:style>
  <w:style w:type="character" w:customStyle="1" w:styleId="Heading5Char">
    <w:name w:val="Heading 5 Char"/>
    <w:basedOn w:val="DefaultParagraphFont"/>
    <w:link w:val="Heading5"/>
    <w:uiPriority w:val="9"/>
    <w:rsid w:val="005B5DD8"/>
    <w:rPr>
      <w:rFonts w:asciiTheme="majorHAnsi" w:eastAsiaTheme="majorEastAsia" w:hAnsiTheme="majorHAnsi" w:cstheme="majorBidi"/>
      <w:b/>
      <w:color w:val="001224" w:themeColor="text2"/>
      <w:sz w:val="24"/>
    </w:rPr>
  </w:style>
  <w:style w:type="character" w:customStyle="1" w:styleId="Heading6Char">
    <w:name w:val="Heading 6 Char"/>
    <w:basedOn w:val="DefaultParagraphFont"/>
    <w:link w:val="Heading6"/>
    <w:uiPriority w:val="9"/>
    <w:semiHidden/>
    <w:rsid w:val="00B56ABB"/>
    <w:rPr>
      <w:rFonts w:asciiTheme="majorHAnsi" w:eastAsiaTheme="majorEastAsia" w:hAnsiTheme="majorHAnsi" w:cstheme="majorBidi"/>
      <w:i/>
      <w:iCs/>
      <w:caps/>
      <w:color w:val="001224" w:themeColor="accent1" w:themeShade="80"/>
    </w:rPr>
  </w:style>
  <w:style w:type="character" w:customStyle="1" w:styleId="Heading7Char">
    <w:name w:val="Heading 7 Char"/>
    <w:basedOn w:val="DefaultParagraphFont"/>
    <w:link w:val="Heading7"/>
    <w:uiPriority w:val="9"/>
    <w:semiHidden/>
    <w:rsid w:val="00B56ABB"/>
    <w:rPr>
      <w:rFonts w:asciiTheme="majorHAnsi" w:eastAsiaTheme="majorEastAsia" w:hAnsiTheme="majorHAnsi" w:cstheme="majorBidi"/>
      <w:b/>
      <w:bCs/>
      <w:color w:val="001224" w:themeColor="accent1" w:themeShade="80"/>
    </w:rPr>
  </w:style>
  <w:style w:type="character" w:customStyle="1" w:styleId="Heading8Char">
    <w:name w:val="Heading 8 Char"/>
    <w:basedOn w:val="DefaultParagraphFont"/>
    <w:link w:val="Heading8"/>
    <w:uiPriority w:val="9"/>
    <w:semiHidden/>
    <w:rsid w:val="00B56ABB"/>
    <w:rPr>
      <w:rFonts w:asciiTheme="majorHAnsi" w:eastAsiaTheme="majorEastAsia" w:hAnsiTheme="majorHAnsi" w:cstheme="majorBidi"/>
      <w:b/>
      <w:bCs/>
      <w:i/>
      <w:iCs/>
      <w:color w:val="001224" w:themeColor="accent1" w:themeShade="80"/>
    </w:rPr>
  </w:style>
  <w:style w:type="character" w:customStyle="1" w:styleId="Heading9Char">
    <w:name w:val="Heading 9 Char"/>
    <w:basedOn w:val="DefaultParagraphFont"/>
    <w:link w:val="Heading9"/>
    <w:uiPriority w:val="9"/>
    <w:semiHidden/>
    <w:rsid w:val="00B56ABB"/>
    <w:rPr>
      <w:rFonts w:asciiTheme="majorHAnsi" w:eastAsiaTheme="majorEastAsia" w:hAnsiTheme="majorHAnsi" w:cstheme="majorBidi"/>
      <w:i/>
      <w:iCs/>
      <w:color w:val="001224" w:themeColor="accent1" w:themeShade="80"/>
    </w:rPr>
  </w:style>
  <w:style w:type="paragraph" w:styleId="Caption">
    <w:name w:val="caption"/>
    <w:basedOn w:val="Normal"/>
    <w:next w:val="Normal"/>
    <w:uiPriority w:val="35"/>
    <w:unhideWhenUsed/>
    <w:qFormat/>
    <w:rsid w:val="00BC1C7D"/>
    <w:pPr>
      <w:spacing w:before="0" w:line="280" w:lineRule="atLeast"/>
    </w:pPr>
    <w:rPr>
      <w:bCs/>
      <w:color w:val="4D4D4D"/>
      <w:sz w:val="20"/>
    </w:rPr>
  </w:style>
  <w:style w:type="paragraph" w:styleId="Subtitle">
    <w:name w:val="Subtitle"/>
    <w:basedOn w:val="Normal"/>
    <w:next w:val="Normal"/>
    <w:link w:val="SubtitleChar"/>
    <w:uiPriority w:val="8"/>
    <w:qFormat/>
    <w:rsid w:val="00087E76"/>
    <w:pPr>
      <w:numPr>
        <w:ilvl w:val="1"/>
      </w:numPr>
      <w:spacing w:before="0" w:after="480" w:line="520" w:lineRule="atLeast"/>
    </w:pPr>
    <w:rPr>
      <w:rFonts w:eastAsiaTheme="majorEastAsia" w:cstheme="majorBidi"/>
      <w:color w:val="002549" w:themeColor="accent1"/>
      <w:sz w:val="44"/>
      <w:szCs w:val="28"/>
    </w:rPr>
  </w:style>
  <w:style w:type="character" w:customStyle="1" w:styleId="SubtitleChar">
    <w:name w:val="Subtitle Char"/>
    <w:basedOn w:val="DefaultParagraphFont"/>
    <w:link w:val="Subtitle"/>
    <w:uiPriority w:val="8"/>
    <w:rsid w:val="00087E76"/>
    <w:rPr>
      <w:rFonts w:ascii="Arial" w:eastAsiaTheme="majorEastAsia" w:hAnsi="Arial" w:cstheme="majorBidi"/>
      <w:color w:val="002549" w:themeColor="accent1"/>
      <w:sz w:val="44"/>
      <w:szCs w:val="28"/>
    </w:rPr>
  </w:style>
  <w:style w:type="character" w:styleId="Strong">
    <w:name w:val="Strong"/>
    <w:basedOn w:val="DefaultParagraphFont"/>
    <w:uiPriority w:val="22"/>
    <w:qFormat/>
    <w:rsid w:val="00B56ABB"/>
    <w:rPr>
      <w:b/>
      <w:bCs/>
    </w:rPr>
  </w:style>
  <w:style w:type="character" w:styleId="Emphasis">
    <w:name w:val="Emphasis"/>
    <w:basedOn w:val="DefaultParagraphFont"/>
    <w:uiPriority w:val="20"/>
    <w:qFormat/>
    <w:locked/>
    <w:rsid w:val="00B56ABB"/>
    <w:rPr>
      <w:i/>
      <w:iCs/>
    </w:rPr>
  </w:style>
  <w:style w:type="paragraph" w:styleId="Quote">
    <w:name w:val="Quote"/>
    <w:basedOn w:val="Normal"/>
    <w:next w:val="Normal"/>
    <w:link w:val="QuoteChar"/>
    <w:uiPriority w:val="29"/>
    <w:qFormat/>
    <w:rsid w:val="00C6493C"/>
    <w:pPr>
      <w:spacing w:before="480" w:after="480"/>
      <w:jc w:val="center"/>
    </w:pPr>
    <w:rPr>
      <w:i/>
      <w:color w:val="001224" w:themeColor="text2"/>
      <w:szCs w:val="24"/>
    </w:rPr>
  </w:style>
  <w:style w:type="character" w:customStyle="1" w:styleId="QuoteChar">
    <w:name w:val="Quote Char"/>
    <w:basedOn w:val="DefaultParagraphFont"/>
    <w:link w:val="Quote"/>
    <w:uiPriority w:val="29"/>
    <w:rsid w:val="00C6493C"/>
    <w:rPr>
      <w:rFonts w:ascii="Arial" w:hAnsi="Arial"/>
      <w:i/>
      <w:color w:val="001224" w:themeColor="text2"/>
      <w:sz w:val="24"/>
      <w:szCs w:val="24"/>
    </w:rPr>
  </w:style>
  <w:style w:type="character" w:styleId="SubtleEmphasis">
    <w:name w:val="Subtle Emphasis"/>
    <w:basedOn w:val="DefaultParagraphFont"/>
    <w:uiPriority w:val="19"/>
    <w:qFormat/>
    <w:rsid w:val="00F872AD"/>
    <w:rPr>
      <w:i/>
      <w:iCs/>
      <w:color w:val="525252" w:themeColor="text1" w:themeTint="BF"/>
    </w:rPr>
  </w:style>
  <w:style w:type="character" w:styleId="SubtleReference">
    <w:name w:val="Subtle Reference"/>
    <w:basedOn w:val="DefaultParagraphFont"/>
    <w:uiPriority w:val="31"/>
    <w:qFormat/>
    <w:rsid w:val="00F872AD"/>
    <w:rPr>
      <w:caps w:val="0"/>
      <w:smallCaps w:val="0"/>
      <w:color w:val="525252" w:themeColor="text1" w:themeTint="BF"/>
      <w:u w:val="none" w:color="8B8B8B" w:themeColor="text1" w:themeTint="80"/>
      <w:bdr w:val="none" w:sz="0" w:space="0" w:color="auto"/>
    </w:rPr>
  </w:style>
  <w:style w:type="character" w:styleId="IntenseReference">
    <w:name w:val="Intense Reference"/>
    <w:basedOn w:val="DefaultParagraphFont"/>
    <w:uiPriority w:val="32"/>
    <w:qFormat/>
    <w:rsid w:val="00F872AD"/>
    <w:rPr>
      <w:b/>
      <w:bCs/>
      <w:i/>
      <w:caps w:val="0"/>
      <w:smallCaps w:val="0"/>
      <w:color w:val="001224" w:themeColor="text2"/>
      <w:u w:val="none"/>
    </w:rPr>
  </w:style>
  <w:style w:type="character" w:customStyle="1" w:styleId="MessageHeaderChar">
    <w:name w:val="Message Header Char"/>
    <w:basedOn w:val="DefaultParagraphFont"/>
    <w:link w:val="MessageHeader"/>
    <w:uiPriority w:val="99"/>
    <w:rsid w:val="00A51CDC"/>
    <w:rPr>
      <w:rFonts w:asciiTheme="majorHAnsi" w:eastAsiaTheme="majorEastAsia" w:hAnsiTheme="majorHAnsi" w:cstheme="majorBidi"/>
      <w:color w:val="2F2F2F" w:themeColor="text1" w:themeTint="E6"/>
      <w:sz w:val="24"/>
      <w:szCs w:val="24"/>
      <w:shd w:val="clear" w:color="auto" w:fill="E5EEF7" w:themeFill="background2"/>
    </w:rPr>
  </w:style>
  <w:style w:type="paragraph" w:styleId="TOCHeading">
    <w:name w:val="TOC Heading"/>
    <w:basedOn w:val="Heading1"/>
    <w:next w:val="Normal"/>
    <w:uiPriority w:val="39"/>
    <w:unhideWhenUsed/>
    <w:qFormat/>
    <w:rsid w:val="008A7368"/>
    <w:pPr>
      <w:spacing w:line="520" w:lineRule="atLeast"/>
      <w:outlineLvl w:val="9"/>
    </w:pPr>
    <w:rPr>
      <w:color w:val="001224" w:themeColor="text2"/>
      <w:sz w:val="44"/>
    </w:rPr>
  </w:style>
  <w:style w:type="table" w:styleId="TableGrid">
    <w:name w:val="Table Grid"/>
    <w:basedOn w:val="TableNormal"/>
    <w:locked/>
    <w:rsid w:val="00353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MRDefault">
    <w:name w:val="TMR – Default"/>
    <w:basedOn w:val="TableNormal"/>
    <w:uiPriority w:val="99"/>
    <w:rsid w:val="008F1000"/>
    <w:pPr>
      <w:spacing w:after="0" w:line="240" w:lineRule="atLeast"/>
    </w:pPr>
    <w:rPr>
      <w:rFonts w:ascii="Arial" w:hAnsi="Arial"/>
      <w:color w:val="000812" w:themeColor="text2" w:themeShade="80"/>
      <w:sz w:val="20"/>
    </w:rPr>
    <w:tblPr>
      <w:tblStyleRowBandSize w:val="1"/>
      <w:tblBorders>
        <w:insideH w:val="dotted" w:sz="4" w:space="0" w:color="002549" w:themeColor="accent1"/>
        <w:insideV w:val="dotted" w:sz="4" w:space="0" w:color="002549" w:themeColor="accent1"/>
      </w:tblBorders>
      <w:tblCellMar>
        <w:top w:w="45" w:type="dxa"/>
        <w:left w:w="45" w:type="dxa"/>
        <w:bottom w:w="45" w:type="dxa"/>
        <w:right w:w="45" w:type="dxa"/>
      </w:tblCellMar>
    </w:tblPr>
    <w:tcPr>
      <w:shd w:val="clear" w:color="auto" w:fill="FFFFFF" w:themeFill="background1"/>
      <w:vAlign w:val="bottom"/>
    </w:tcPr>
    <w:tblStylePr w:type="firstRow">
      <w:rPr>
        <w:rFonts w:asciiTheme="minorHAnsi" w:hAnsiTheme="minorHAnsi"/>
        <w:b/>
        <w:color w:val="E5EEF7" w:themeColor="background2"/>
        <w:sz w:val="20"/>
      </w:rPr>
      <w:tblPr/>
      <w:tcPr>
        <w:tcBorders>
          <w:top w:val="nil"/>
          <w:left w:val="nil"/>
          <w:bottom w:val="single" w:sz="8" w:space="0" w:color="004180" w:themeColor="accent2"/>
          <w:right w:val="nil"/>
          <w:insideH w:val="nil"/>
          <w:insideV w:val="nil"/>
          <w:tl2br w:val="nil"/>
          <w:tr2bl w:val="nil"/>
        </w:tcBorders>
        <w:shd w:val="clear" w:color="auto" w:fill="FFFFFF" w:themeFill="background1"/>
      </w:tcPr>
    </w:tblStylePr>
    <w:tblStylePr w:type="lastRow">
      <w:rPr>
        <w:rFonts w:ascii="Arial" w:hAnsi="Arial"/>
        <w:b/>
        <w:sz w:val="20"/>
      </w:rPr>
      <w:tblPr/>
      <w:tcPr>
        <w:tcBorders>
          <w:top w:val="thinThickSmallGap" w:sz="12" w:space="0" w:color="525252" w:themeColor="text1" w:themeTint="BF"/>
        </w:tcBorders>
        <w:shd w:val="clear" w:color="auto" w:fill="FFFFFF" w:themeFill="background1"/>
      </w:tcPr>
    </w:tblStylePr>
    <w:tblStylePr w:type="band1Horz">
      <w:tblPr/>
      <w:tcPr>
        <w:shd w:val="clear" w:color="auto" w:fill="ECF6FD"/>
      </w:tcPr>
    </w:tblStylePr>
  </w:style>
  <w:style w:type="paragraph" w:styleId="Title">
    <w:name w:val="Title"/>
    <w:basedOn w:val="Heading1"/>
    <w:next w:val="Normal"/>
    <w:link w:val="TitleChar"/>
    <w:uiPriority w:val="9"/>
    <w:qFormat/>
    <w:locked/>
    <w:rsid w:val="00087E76"/>
    <w:pPr>
      <w:spacing w:before="0" w:line="240" w:lineRule="auto"/>
      <w:contextualSpacing/>
    </w:pPr>
    <w:rPr>
      <w:rFonts w:asciiTheme="majorHAnsi" w:hAnsiTheme="majorHAnsi"/>
      <w:b/>
      <w:color w:val="005EB8" w:themeColor="accent3"/>
      <w:spacing w:val="-10"/>
      <w:kern w:val="28"/>
      <w:sz w:val="72"/>
      <w:szCs w:val="56"/>
    </w:rPr>
  </w:style>
  <w:style w:type="character" w:customStyle="1" w:styleId="TitleChar">
    <w:name w:val="Title Char"/>
    <w:basedOn w:val="DefaultParagraphFont"/>
    <w:link w:val="Title"/>
    <w:uiPriority w:val="9"/>
    <w:rsid w:val="00087E76"/>
    <w:rPr>
      <w:rFonts w:asciiTheme="majorHAnsi" w:eastAsiaTheme="majorEastAsia" w:hAnsiTheme="majorHAnsi" w:cstheme="majorBidi"/>
      <w:b/>
      <w:color w:val="005EB8" w:themeColor="accent3"/>
      <w:spacing w:val="-10"/>
      <w:kern w:val="28"/>
      <w:sz w:val="72"/>
      <w:szCs w:val="56"/>
    </w:rPr>
  </w:style>
  <w:style w:type="paragraph" w:styleId="HTMLPreformatted">
    <w:name w:val="HTML Preformatted"/>
    <w:basedOn w:val="Normal"/>
    <w:link w:val="HTMLPreformattedChar"/>
    <w:uiPriority w:val="99"/>
    <w:unhideWhenUsed/>
    <w:rsid w:val="0018783A"/>
    <w:pPr>
      <w:spacing w:before="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18783A"/>
    <w:rPr>
      <w:rFonts w:ascii="Consolas" w:hAnsi="Consolas"/>
      <w:color w:val="2F2F2F" w:themeColor="text1" w:themeTint="E6"/>
      <w:sz w:val="20"/>
      <w:szCs w:val="20"/>
    </w:rPr>
  </w:style>
  <w:style w:type="paragraph" w:styleId="TOC1">
    <w:name w:val="toc 1"/>
    <w:basedOn w:val="Normal"/>
    <w:next w:val="Normal"/>
    <w:autoRedefine/>
    <w:uiPriority w:val="39"/>
    <w:unhideWhenUsed/>
    <w:rsid w:val="008A7368"/>
    <w:pPr>
      <w:tabs>
        <w:tab w:val="right" w:leader="dot" w:pos="9060"/>
      </w:tabs>
      <w:spacing w:before="120" w:after="0"/>
    </w:pPr>
    <w:rPr>
      <w:b/>
    </w:rPr>
  </w:style>
  <w:style w:type="paragraph" w:customStyle="1" w:styleId="FigureCaption">
    <w:name w:val="Figure Caption"/>
    <w:basedOn w:val="Caption"/>
    <w:next w:val="Normal"/>
    <w:qFormat/>
    <w:rsid w:val="00BC1C7D"/>
    <w:pPr>
      <w:keepNext/>
      <w:spacing w:before="160" w:after="160"/>
    </w:pPr>
    <w:rPr>
      <w:b/>
      <w:color w:val="525252" w:themeColor="text1" w:themeTint="BF"/>
    </w:rPr>
  </w:style>
  <w:style w:type="character" w:styleId="PlaceholderText">
    <w:name w:val="Placeholder Text"/>
    <w:basedOn w:val="DefaultParagraphFont"/>
    <w:uiPriority w:val="99"/>
    <w:semiHidden/>
    <w:rsid w:val="0042018F"/>
    <w:rPr>
      <w:color w:val="808080"/>
    </w:rPr>
  </w:style>
  <w:style w:type="paragraph" w:styleId="NormalWeb">
    <w:name w:val="Normal (Web)"/>
    <w:basedOn w:val="Normal"/>
    <w:uiPriority w:val="99"/>
    <w:semiHidden/>
    <w:unhideWhenUsed/>
    <w:rsid w:val="00C85784"/>
    <w:pPr>
      <w:spacing w:before="100" w:beforeAutospacing="1" w:after="100" w:afterAutospacing="1" w:line="240" w:lineRule="auto"/>
    </w:pPr>
    <w:rPr>
      <w:rFonts w:ascii="Times New Roman" w:eastAsia="Times New Roman" w:hAnsi="Times New Roman" w:cs="Times New Roman"/>
      <w:szCs w:val="24"/>
      <w:lang w:eastAsia="en-AU"/>
    </w:rPr>
  </w:style>
  <w:style w:type="paragraph" w:styleId="List3">
    <w:name w:val="List 3"/>
    <w:basedOn w:val="Normal"/>
    <w:uiPriority w:val="99"/>
    <w:unhideWhenUsed/>
    <w:rsid w:val="00CB03AE"/>
    <w:pPr>
      <w:ind w:left="1480"/>
      <w:contextualSpacing/>
    </w:pPr>
  </w:style>
  <w:style w:type="paragraph" w:styleId="List2">
    <w:name w:val="List 2"/>
    <w:basedOn w:val="Normal"/>
    <w:uiPriority w:val="99"/>
    <w:unhideWhenUsed/>
    <w:rsid w:val="00CB03AE"/>
    <w:pPr>
      <w:ind w:left="879"/>
      <w:contextualSpacing/>
    </w:pPr>
  </w:style>
  <w:style w:type="character" w:styleId="Hyperlink">
    <w:name w:val="Hyperlink"/>
    <w:basedOn w:val="DefaultParagraphFont"/>
    <w:uiPriority w:val="99"/>
    <w:unhideWhenUsed/>
    <w:rsid w:val="00F353AC"/>
    <w:rPr>
      <w:color w:val="0000FF"/>
      <w:u w:val="single"/>
    </w:rPr>
  </w:style>
  <w:style w:type="character" w:customStyle="1" w:styleId="qg-blank-notice">
    <w:name w:val="qg-blank-notice"/>
    <w:basedOn w:val="DefaultParagraphFont"/>
    <w:rsid w:val="00F353AC"/>
  </w:style>
  <w:style w:type="table" w:styleId="ListTable3-Accent1">
    <w:name w:val="List Table 3 Accent 1"/>
    <w:basedOn w:val="TableNormal"/>
    <w:uiPriority w:val="48"/>
    <w:locked/>
    <w:rsid w:val="00DC7CAF"/>
    <w:pPr>
      <w:spacing w:after="0" w:line="240" w:lineRule="auto"/>
    </w:pPr>
    <w:tblPr>
      <w:tblStyleRowBandSize w:val="1"/>
      <w:tblStyleColBandSize w:val="1"/>
      <w:tblBorders>
        <w:top w:val="single" w:sz="4" w:space="0" w:color="002549" w:themeColor="accent1"/>
        <w:left w:val="single" w:sz="4" w:space="0" w:color="002549" w:themeColor="accent1"/>
        <w:bottom w:val="single" w:sz="4" w:space="0" w:color="002549" w:themeColor="accent1"/>
        <w:right w:val="single" w:sz="4" w:space="0" w:color="002549" w:themeColor="accent1"/>
      </w:tblBorders>
    </w:tblPr>
    <w:tblStylePr w:type="firstRow">
      <w:rPr>
        <w:b/>
        <w:bCs/>
        <w:color w:val="FFFFFF" w:themeColor="background1"/>
      </w:rPr>
      <w:tblPr/>
      <w:tcPr>
        <w:shd w:val="clear" w:color="auto" w:fill="002549" w:themeFill="accent1"/>
      </w:tcPr>
    </w:tblStylePr>
    <w:tblStylePr w:type="lastRow">
      <w:rPr>
        <w:b/>
        <w:bCs/>
      </w:rPr>
      <w:tblPr/>
      <w:tcPr>
        <w:tcBorders>
          <w:top w:val="double" w:sz="4" w:space="0" w:color="00254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549" w:themeColor="accent1"/>
          <w:right w:val="single" w:sz="4" w:space="0" w:color="002549" w:themeColor="accent1"/>
        </w:tcBorders>
      </w:tcPr>
    </w:tblStylePr>
    <w:tblStylePr w:type="band1Horz">
      <w:tblPr/>
      <w:tcPr>
        <w:tcBorders>
          <w:top w:val="single" w:sz="4" w:space="0" w:color="002549" w:themeColor="accent1"/>
          <w:bottom w:val="single" w:sz="4" w:space="0" w:color="00254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549" w:themeColor="accent1"/>
          <w:left w:val="nil"/>
        </w:tcBorders>
      </w:tcPr>
    </w:tblStylePr>
    <w:tblStylePr w:type="swCell">
      <w:tblPr/>
      <w:tcPr>
        <w:tcBorders>
          <w:top w:val="double" w:sz="4" w:space="0" w:color="002549" w:themeColor="accent1"/>
          <w:right w:val="nil"/>
        </w:tcBorders>
      </w:tcPr>
    </w:tblStylePr>
  </w:style>
  <w:style w:type="paragraph" w:styleId="TOC2">
    <w:name w:val="toc 2"/>
    <w:basedOn w:val="Normal"/>
    <w:next w:val="Normal"/>
    <w:autoRedefine/>
    <w:uiPriority w:val="39"/>
    <w:unhideWhenUsed/>
    <w:rsid w:val="008A7368"/>
    <w:pPr>
      <w:spacing w:before="60" w:after="0"/>
      <w:ind w:left="238"/>
    </w:pPr>
  </w:style>
  <w:style w:type="paragraph" w:styleId="TOC3">
    <w:name w:val="toc 3"/>
    <w:basedOn w:val="Normal"/>
    <w:next w:val="Normal"/>
    <w:autoRedefine/>
    <w:uiPriority w:val="39"/>
    <w:unhideWhenUsed/>
    <w:rsid w:val="008A7368"/>
    <w:pPr>
      <w:spacing w:before="60" w:after="0"/>
      <w:ind w:left="482"/>
    </w:pPr>
    <w:rPr>
      <w:i/>
    </w:rPr>
  </w:style>
  <w:style w:type="paragraph" w:styleId="TOC4">
    <w:name w:val="toc 4"/>
    <w:basedOn w:val="Normal"/>
    <w:next w:val="Normal"/>
    <w:autoRedefine/>
    <w:uiPriority w:val="39"/>
    <w:semiHidden/>
    <w:unhideWhenUsed/>
    <w:rsid w:val="00747BA3"/>
    <w:pPr>
      <w:spacing w:before="80"/>
      <w:ind w:left="720"/>
    </w:pPr>
  </w:style>
  <w:style w:type="paragraph" w:styleId="TOC5">
    <w:name w:val="toc 5"/>
    <w:basedOn w:val="Normal"/>
    <w:next w:val="Normal"/>
    <w:autoRedefine/>
    <w:uiPriority w:val="39"/>
    <w:semiHidden/>
    <w:unhideWhenUsed/>
    <w:rsid w:val="00747BA3"/>
    <w:pPr>
      <w:spacing w:before="80"/>
      <w:ind w:left="958"/>
    </w:pPr>
  </w:style>
  <w:style w:type="paragraph" w:styleId="Bibliography">
    <w:name w:val="Bibliography"/>
    <w:basedOn w:val="Normal"/>
    <w:next w:val="Normal"/>
    <w:uiPriority w:val="37"/>
    <w:unhideWhenUsed/>
    <w:rsid w:val="00C371CC"/>
  </w:style>
  <w:style w:type="paragraph" w:styleId="ListContinue5">
    <w:name w:val="List Continue 5"/>
    <w:basedOn w:val="Normal"/>
    <w:uiPriority w:val="99"/>
    <w:unhideWhenUsed/>
    <w:rsid w:val="00DF29E6"/>
    <w:pPr>
      <w:spacing w:after="120"/>
      <w:ind w:left="1415"/>
      <w:contextualSpacing/>
    </w:pPr>
  </w:style>
  <w:style w:type="paragraph" w:styleId="List">
    <w:name w:val="List"/>
    <w:basedOn w:val="Normal"/>
    <w:uiPriority w:val="99"/>
    <w:unhideWhenUsed/>
    <w:rsid w:val="00CB03AE"/>
    <w:pPr>
      <w:ind w:left="318"/>
      <w:contextualSpacing/>
    </w:pPr>
  </w:style>
  <w:style w:type="paragraph" w:styleId="List4">
    <w:name w:val="List 4"/>
    <w:basedOn w:val="Normal"/>
    <w:uiPriority w:val="99"/>
    <w:unhideWhenUsed/>
    <w:rsid w:val="001E3F0A"/>
    <w:pPr>
      <w:ind w:left="1132" w:hanging="283"/>
      <w:contextualSpacing/>
    </w:pPr>
  </w:style>
  <w:style w:type="paragraph" w:styleId="List5">
    <w:name w:val="List 5"/>
    <w:basedOn w:val="Normal"/>
    <w:uiPriority w:val="99"/>
    <w:unhideWhenUsed/>
    <w:rsid w:val="001E3F0A"/>
    <w:pPr>
      <w:ind w:left="1415" w:hanging="283"/>
      <w:contextualSpacing/>
    </w:pPr>
  </w:style>
  <w:style w:type="paragraph" w:styleId="TOC6">
    <w:name w:val="toc 6"/>
    <w:basedOn w:val="Normal"/>
    <w:next w:val="Normal"/>
    <w:autoRedefine/>
    <w:uiPriority w:val="39"/>
    <w:semiHidden/>
    <w:unhideWhenUsed/>
    <w:rsid w:val="00747BA3"/>
    <w:pPr>
      <w:spacing w:before="80"/>
      <w:ind w:left="1202"/>
    </w:pPr>
  </w:style>
  <w:style w:type="paragraph" w:styleId="TOC7">
    <w:name w:val="toc 7"/>
    <w:basedOn w:val="Normal"/>
    <w:next w:val="Normal"/>
    <w:autoRedefine/>
    <w:uiPriority w:val="39"/>
    <w:semiHidden/>
    <w:unhideWhenUsed/>
    <w:rsid w:val="00747BA3"/>
    <w:pPr>
      <w:spacing w:before="80"/>
      <w:ind w:left="1440"/>
    </w:pPr>
  </w:style>
  <w:style w:type="paragraph" w:styleId="TOC8">
    <w:name w:val="toc 8"/>
    <w:basedOn w:val="Normal"/>
    <w:next w:val="Normal"/>
    <w:autoRedefine/>
    <w:uiPriority w:val="39"/>
    <w:semiHidden/>
    <w:unhideWhenUsed/>
    <w:rsid w:val="00747BA3"/>
    <w:pPr>
      <w:spacing w:before="80"/>
      <w:ind w:left="1678"/>
    </w:pPr>
  </w:style>
  <w:style w:type="paragraph" w:styleId="TOC9">
    <w:name w:val="toc 9"/>
    <w:basedOn w:val="Normal"/>
    <w:next w:val="Normal"/>
    <w:autoRedefine/>
    <w:uiPriority w:val="39"/>
    <w:semiHidden/>
    <w:unhideWhenUsed/>
    <w:rsid w:val="00747BA3"/>
    <w:pPr>
      <w:spacing w:before="80"/>
      <w:ind w:left="1922"/>
    </w:pPr>
  </w:style>
  <w:style w:type="paragraph" w:styleId="TableofFigures">
    <w:name w:val="table of figures"/>
    <w:basedOn w:val="Normal"/>
    <w:next w:val="Normal"/>
    <w:uiPriority w:val="99"/>
    <w:unhideWhenUsed/>
    <w:rsid w:val="00737DCA"/>
  </w:style>
  <w:style w:type="paragraph" w:styleId="TableofAuthorities">
    <w:name w:val="table of authorities"/>
    <w:basedOn w:val="Normal"/>
    <w:next w:val="Normal"/>
    <w:uiPriority w:val="99"/>
    <w:unhideWhenUsed/>
    <w:rsid w:val="00737DCA"/>
    <w:pPr>
      <w:ind w:left="240" w:hanging="240"/>
    </w:pPr>
  </w:style>
  <w:style w:type="paragraph" w:styleId="NoSpacing">
    <w:name w:val="No Spacing"/>
    <w:uiPriority w:val="1"/>
    <w:qFormat/>
    <w:locked/>
    <w:rsid w:val="000852B6"/>
    <w:pPr>
      <w:spacing w:after="0" w:line="240" w:lineRule="auto"/>
    </w:pPr>
    <w:rPr>
      <w:rFonts w:ascii="Arial" w:hAnsi="Arial"/>
      <w:color w:val="2F2F2F" w:themeColor="text1" w:themeTint="E6"/>
      <w:sz w:val="20"/>
    </w:rPr>
  </w:style>
  <w:style w:type="table" w:styleId="TableGridLight">
    <w:name w:val="Grid Table Light"/>
    <w:basedOn w:val="TableNormal"/>
    <w:uiPriority w:val="40"/>
    <w:locked/>
    <w:rsid w:val="00E403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locked/>
    <w:rsid w:val="00E40381"/>
    <w:pPr>
      <w:spacing w:after="0" w:line="240" w:lineRule="auto"/>
    </w:pPr>
    <w:tblPr>
      <w:tblStyleRowBandSize w:val="1"/>
      <w:tblStyleColBandSize w:val="1"/>
    </w:tblPr>
    <w:tblStylePr w:type="firstRow">
      <w:rPr>
        <w:b/>
        <w:bCs/>
        <w:caps/>
      </w:rPr>
      <w:tblPr/>
      <w:tcPr>
        <w:tcBorders>
          <w:bottom w:val="single" w:sz="4" w:space="0" w:color="8B8B8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B8B8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E403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E40381"/>
    <w:pPr>
      <w:spacing w:after="0" w:line="240" w:lineRule="auto"/>
    </w:pPr>
    <w:tblPr>
      <w:tblStyleRowBandSize w:val="1"/>
      <w:tblStyleColBandSize w:val="1"/>
      <w:tblBorders>
        <w:top w:val="single" w:sz="4" w:space="0" w:color="50A8FF" w:themeColor="accent1" w:themeTint="66"/>
        <w:left w:val="single" w:sz="4" w:space="0" w:color="50A8FF" w:themeColor="accent1" w:themeTint="66"/>
        <w:bottom w:val="single" w:sz="4" w:space="0" w:color="50A8FF" w:themeColor="accent1" w:themeTint="66"/>
        <w:right w:val="single" w:sz="4" w:space="0" w:color="50A8FF" w:themeColor="accent1" w:themeTint="66"/>
        <w:insideH w:val="single" w:sz="4" w:space="0" w:color="50A8FF" w:themeColor="accent1" w:themeTint="66"/>
        <w:insideV w:val="single" w:sz="4" w:space="0" w:color="50A8FF" w:themeColor="accent1" w:themeTint="66"/>
      </w:tblBorders>
    </w:tblPr>
    <w:tblStylePr w:type="firstRow">
      <w:rPr>
        <w:b/>
        <w:bCs/>
      </w:rPr>
      <w:tblPr/>
      <w:tcPr>
        <w:tcBorders>
          <w:bottom w:val="single" w:sz="12" w:space="0" w:color="007DF7" w:themeColor="accent1" w:themeTint="99"/>
        </w:tcBorders>
      </w:tcPr>
    </w:tblStylePr>
    <w:tblStylePr w:type="lastRow">
      <w:rPr>
        <w:b/>
        <w:bCs/>
      </w:rPr>
      <w:tblPr/>
      <w:tcPr>
        <w:tcBorders>
          <w:top w:val="double" w:sz="2" w:space="0" w:color="007DF7"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8921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85960">
      <w:bodyDiv w:val="1"/>
      <w:marLeft w:val="0"/>
      <w:marRight w:val="0"/>
      <w:marTop w:val="0"/>
      <w:marBottom w:val="0"/>
      <w:divBdr>
        <w:top w:val="none" w:sz="0" w:space="0" w:color="auto"/>
        <w:left w:val="none" w:sz="0" w:space="0" w:color="auto"/>
        <w:bottom w:val="none" w:sz="0" w:space="0" w:color="auto"/>
        <w:right w:val="none" w:sz="0" w:space="0" w:color="auto"/>
      </w:divBdr>
    </w:div>
    <w:div w:id="118693390">
      <w:bodyDiv w:val="1"/>
      <w:marLeft w:val="0"/>
      <w:marRight w:val="0"/>
      <w:marTop w:val="0"/>
      <w:marBottom w:val="0"/>
      <w:divBdr>
        <w:top w:val="none" w:sz="0" w:space="0" w:color="auto"/>
        <w:left w:val="none" w:sz="0" w:space="0" w:color="auto"/>
        <w:bottom w:val="none" w:sz="0" w:space="0" w:color="auto"/>
        <w:right w:val="none" w:sz="0" w:space="0" w:color="auto"/>
      </w:divBdr>
    </w:div>
    <w:div w:id="138302429">
      <w:bodyDiv w:val="1"/>
      <w:marLeft w:val="0"/>
      <w:marRight w:val="0"/>
      <w:marTop w:val="0"/>
      <w:marBottom w:val="0"/>
      <w:divBdr>
        <w:top w:val="none" w:sz="0" w:space="0" w:color="auto"/>
        <w:left w:val="none" w:sz="0" w:space="0" w:color="auto"/>
        <w:bottom w:val="none" w:sz="0" w:space="0" w:color="auto"/>
        <w:right w:val="none" w:sz="0" w:space="0" w:color="auto"/>
      </w:divBdr>
    </w:div>
    <w:div w:id="449207915">
      <w:bodyDiv w:val="1"/>
      <w:marLeft w:val="0"/>
      <w:marRight w:val="0"/>
      <w:marTop w:val="0"/>
      <w:marBottom w:val="0"/>
      <w:divBdr>
        <w:top w:val="none" w:sz="0" w:space="0" w:color="auto"/>
        <w:left w:val="none" w:sz="0" w:space="0" w:color="auto"/>
        <w:bottom w:val="none" w:sz="0" w:space="0" w:color="auto"/>
        <w:right w:val="none" w:sz="0" w:space="0" w:color="auto"/>
      </w:divBdr>
      <w:divsChild>
        <w:div w:id="324289700">
          <w:marLeft w:val="0"/>
          <w:marRight w:val="0"/>
          <w:marTop w:val="0"/>
          <w:marBottom w:val="0"/>
          <w:divBdr>
            <w:top w:val="single" w:sz="2" w:space="0" w:color="EBEBEB"/>
            <w:left w:val="single" w:sz="2" w:space="0" w:color="EBEBEB"/>
            <w:bottom w:val="single" w:sz="2" w:space="0" w:color="EBEBEB"/>
            <w:right w:val="single" w:sz="2" w:space="0" w:color="EBEBEB"/>
          </w:divBdr>
        </w:div>
        <w:div w:id="258031166">
          <w:marLeft w:val="0"/>
          <w:marRight w:val="0"/>
          <w:marTop w:val="0"/>
          <w:marBottom w:val="0"/>
          <w:divBdr>
            <w:top w:val="single" w:sz="2" w:space="0" w:color="EBEBEB"/>
            <w:left w:val="single" w:sz="2" w:space="0" w:color="EBEBEB"/>
            <w:bottom w:val="single" w:sz="2" w:space="0" w:color="EBEBEB"/>
            <w:right w:val="single" w:sz="2" w:space="0" w:color="EBEBEB"/>
          </w:divBdr>
        </w:div>
        <w:div w:id="546727303">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748500527">
      <w:bodyDiv w:val="1"/>
      <w:marLeft w:val="0"/>
      <w:marRight w:val="0"/>
      <w:marTop w:val="0"/>
      <w:marBottom w:val="0"/>
      <w:divBdr>
        <w:top w:val="none" w:sz="0" w:space="0" w:color="auto"/>
        <w:left w:val="none" w:sz="0" w:space="0" w:color="auto"/>
        <w:bottom w:val="none" w:sz="0" w:space="0" w:color="auto"/>
        <w:right w:val="none" w:sz="0" w:space="0" w:color="auto"/>
      </w:divBdr>
    </w:div>
    <w:div w:id="759760712">
      <w:bodyDiv w:val="1"/>
      <w:marLeft w:val="0"/>
      <w:marRight w:val="0"/>
      <w:marTop w:val="0"/>
      <w:marBottom w:val="0"/>
      <w:divBdr>
        <w:top w:val="none" w:sz="0" w:space="0" w:color="auto"/>
        <w:left w:val="none" w:sz="0" w:space="0" w:color="auto"/>
        <w:bottom w:val="none" w:sz="0" w:space="0" w:color="auto"/>
        <w:right w:val="none" w:sz="0" w:space="0" w:color="auto"/>
      </w:divBdr>
      <w:divsChild>
        <w:div w:id="682131288">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121997397">
      <w:bodyDiv w:val="1"/>
      <w:marLeft w:val="0"/>
      <w:marRight w:val="0"/>
      <w:marTop w:val="0"/>
      <w:marBottom w:val="0"/>
      <w:divBdr>
        <w:top w:val="none" w:sz="0" w:space="0" w:color="auto"/>
        <w:left w:val="none" w:sz="0" w:space="0" w:color="auto"/>
        <w:bottom w:val="none" w:sz="0" w:space="0" w:color="auto"/>
        <w:right w:val="none" w:sz="0" w:space="0" w:color="auto"/>
      </w:divBdr>
    </w:div>
    <w:div w:id="1243877474">
      <w:bodyDiv w:val="1"/>
      <w:marLeft w:val="0"/>
      <w:marRight w:val="0"/>
      <w:marTop w:val="0"/>
      <w:marBottom w:val="0"/>
      <w:divBdr>
        <w:top w:val="none" w:sz="0" w:space="0" w:color="auto"/>
        <w:left w:val="none" w:sz="0" w:space="0" w:color="auto"/>
        <w:bottom w:val="none" w:sz="0" w:space="0" w:color="auto"/>
        <w:right w:val="none" w:sz="0" w:space="0" w:color="auto"/>
      </w:divBdr>
      <w:divsChild>
        <w:div w:id="1258095258">
          <w:marLeft w:val="0"/>
          <w:marRight w:val="0"/>
          <w:marTop w:val="0"/>
          <w:marBottom w:val="0"/>
          <w:divBdr>
            <w:top w:val="single" w:sz="2" w:space="0" w:color="EBEBEB"/>
            <w:left w:val="single" w:sz="2" w:space="0" w:color="EBEBEB"/>
            <w:bottom w:val="single" w:sz="2" w:space="0" w:color="EBEBEB"/>
            <w:right w:val="single" w:sz="2" w:space="0" w:color="EBEBEB"/>
          </w:divBdr>
        </w:div>
        <w:div w:id="1052533017">
          <w:marLeft w:val="0"/>
          <w:marRight w:val="0"/>
          <w:marTop w:val="0"/>
          <w:marBottom w:val="0"/>
          <w:divBdr>
            <w:top w:val="single" w:sz="2" w:space="0" w:color="EBEBEB"/>
            <w:left w:val="single" w:sz="2" w:space="0" w:color="EBEBEB"/>
            <w:bottom w:val="single" w:sz="2" w:space="0" w:color="EBEBEB"/>
            <w:right w:val="single" w:sz="2" w:space="0" w:color="EBEBEB"/>
          </w:divBdr>
        </w:div>
        <w:div w:id="491289387">
          <w:marLeft w:val="0"/>
          <w:marRight w:val="0"/>
          <w:marTop w:val="0"/>
          <w:marBottom w:val="0"/>
          <w:divBdr>
            <w:top w:val="single" w:sz="2" w:space="0" w:color="EBEBEB"/>
            <w:left w:val="single" w:sz="2" w:space="0" w:color="EBEBEB"/>
            <w:bottom w:val="single" w:sz="2" w:space="0" w:color="EBEBEB"/>
            <w:right w:val="single" w:sz="2" w:space="0" w:color="EBEBEB"/>
          </w:divBdr>
        </w:div>
        <w:div w:id="1460803730">
          <w:marLeft w:val="0"/>
          <w:marRight w:val="0"/>
          <w:marTop w:val="0"/>
          <w:marBottom w:val="0"/>
          <w:divBdr>
            <w:top w:val="single" w:sz="2" w:space="0" w:color="EBEBEB"/>
            <w:left w:val="single" w:sz="2" w:space="0" w:color="EBEBEB"/>
            <w:bottom w:val="single" w:sz="2" w:space="0" w:color="EBEBEB"/>
            <w:right w:val="single" w:sz="2" w:space="0" w:color="EBEBEB"/>
          </w:divBdr>
        </w:div>
        <w:div w:id="73087847">
          <w:marLeft w:val="0"/>
          <w:marRight w:val="0"/>
          <w:marTop w:val="0"/>
          <w:marBottom w:val="0"/>
          <w:divBdr>
            <w:top w:val="single" w:sz="2" w:space="0" w:color="EBEBEB"/>
            <w:left w:val="single" w:sz="2" w:space="0" w:color="EBEBEB"/>
            <w:bottom w:val="single" w:sz="2" w:space="0" w:color="EBEBEB"/>
            <w:right w:val="single" w:sz="2" w:space="0" w:color="EBEBEB"/>
          </w:divBdr>
        </w:div>
        <w:div w:id="2038694983">
          <w:marLeft w:val="0"/>
          <w:marRight w:val="0"/>
          <w:marTop w:val="0"/>
          <w:marBottom w:val="0"/>
          <w:divBdr>
            <w:top w:val="single" w:sz="2" w:space="0" w:color="EBEBEB"/>
            <w:left w:val="single" w:sz="2" w:space="0" w:color="EBEBEB"/>
            <w:bottom w:val="single" w:sz="2" w:space="0" w:color="EBEBEB"/>
            <w:right w:val="single" w:sz="2" w:space="0" w:color="EBEBEB"/>
          </w:divBdr>
        </w:div>
        <w:div w:id="898906279">
          <w:marLeft w:val="0"/>
          <w:marRight w:val="0"/>
          <w:marTop w:val="0"/>
          <w:marBottom w:val="0"/>
          <w:divBdr>
            <w:top w:val="single" w:sz="2" w:space="0" w:color="EBEBEB"/>
            <w:left w:val="single" w:sz="2" w:space="0" w:color="EBEBEB"/>
            <w:bottom w:val="single" w:sz="2" w:space="0" w:color="EBEBEB"/>
            <w:right w:val="single" w:sz="2" w:space="0" w:color="EBEBEB"/>
          </w:divBdr>
        </w:div>
        <w:div w:id="1657344953">
          <w:marLeft w:val="0"/>
          <w:marRight w:val="0"/>
          <w:marTop w:val="0"/>
          <w:marBottom w:val="0"/>
          <w:divBdr>
            <w:top w:val="single" w:sz="2" w:space="0" w:color="EBEBEB"/>
            <w:left w:val="single" w:sz="2" w:space="0" w:color="EBEBEB"/>
            <w:bottom w:val="single" w:sz="2" w:space="0" w:color="EBEBEB"/>
            <w:right w:val="single" w:sz="2" w:space="0" w:color="EBEBEB"/>
          </w:divBdr>
        </w:div>
        <w:div w:id="2136483624">
          <w:marLeft w:val="0"/>
          <w:marRight w:val="0"/>
          <w:marTop w:val="0"/>
          <w:marBottom w:val="0"/>
          <w:divBdr>
            <w:top w:val="single" w:sz="2" w:space="0" w:color="EBEBEB"/>
            <w:left w:val="single" w:sz="2" w:space="0" w:color="EBEBEB"/>
            <w:bottom w:val="single" w:sz="2" w:space="0" w:color="EBEBEB"/>
            <w:right w:val="single" w:sz="2" w:space="0" w:color="EBEBEB"/>
          </w:divBdr>
        </w:div>
        <w:div w:id="123013421">
          <w:marLeft w:val="0"/>
          <w:marRight w:val="0"/>
          <w:marTop w:val="0"/>
          <w:marBottom w:val="0"/>
          <w:divBdr>
            <w:top w:val="single" w:sz="2" w:space="0" w:color="EBEBEB"/>
            <w:left w:val="single" w:sz="2" w:space="0" w:color="EBEBEB"/>
            <w:bottom w:val="single" w:sz="2" w:space="0" w:color="EBEBEB"/>
            <w:right w:val="single" w:sz="2" w:space="0" w:color="EBEBEB"/>
          </w:divBdr>
        </w:div>
        <w:div w:id="2139103887">
          <w:marLeft w:val="0"/>
          <w:marRight w:val="0"/>
          <w:marTop w:val="0"/>
          <w:marBottom w:val="0"/>
          <w:divBdr>
            <w:top w:val="single" w:sz="2" w:space="0" w:color="EBEBEB"/>
            <w:left w:val="single" w:sz="2" w:space="0" w:color="EBEBEB"/>
            <w:bottom w:val="single" w:sz="2" w:space="0" w:color="EBEBEB"/>
            <w:right w:val="single" w:sz="2" w:space="0" w:color="EBEBEB"/>
          </w:divBdr>
        </w:div>
        <w:div w:id="577860307">
          <w:marLeft w:val="0"/>
          <w:marRight w:val="0"/>
          <w:marTop w:val="0"/>
          <w:marBottom w:val="0"/>
          <w:divBdr>
            <w:top w:val="single" w:sz="2" w:space="0" w:color="EBEBEB"/>
            <w:left w:val="single" w:sz="2" w:space="0" w:color="EBEBEB"/>
            <w:bottom w:val="single" w:sz="2" w:space="0" w:color="EBEBEB"/>
            <w:right w:val="single" w:sz="2" w:space="0" w:color="EBEBEB"/>
          </w:divBdr>
        </w:div>
        <w:div w:id="1322348036">
          <w:marLeft w:val="0"/>
          <w:marRight w:val="0"/>
          <w:marTop w:val="0"/>
          <w:marBottom w:val="0"/>
          <w:divBdr>
            <w:top w:val="single" w:sz="2" w:space="0" w:color="EBEBEB"/>
            <w:left w:val="single" w:sz="2" w:space="0" w:color="EBEBEB"/>
            <w:bottom w:val="single" w:sz="2" w:space="0" w:color="EBEBEB"/>
            <w:right w:val="single" w:sz="2" w:space="0" w:color="EBEBEB"/>
          </w:divBdr>
        </w:div>
        <w:div w:id="1481925864">
          <w:marLeft w:val="0"/>
          <w:marRight w:val="0"/>
          <w:marTop w:val="0"/>
          <w:marBottom w:val="0"/>
          <w:divBdr>
            <w:top w:val="single" w:sz="2" w:space="0" w:color="EBEBEB"/>
            <w:left w:val="single" w:sz="2" w:space="0" w:color="EBEBEB"/>
            <w:bottom w:val="single" w:sz="2" w:space="0" w:color="EBEBEB"/>
            <w:right w:val="single" w:sz="2" w:space="0" w:color="EBEBEB"/>
          </w:divBdr>
        </w:div>
        <w:div w:id="790124176">
          <w:marLeft w:val="0"/>
          <w:marRight w:val="0"/>
          <w:marTop w:val="0"/>
          <w:marBottom w:val="0"/>
          <w:divBdr>
            <w:top w:val="single" w:sz="2" w:space="0" w:color="EBEBEB"/>
            <w:left w:val="single" w:sz="2" w:space="0" w:color="EBEBEB"/>
            <w:bottom w:val="single" w:sz="2" w:space="0" w:color="EBEBEB"/>
            <w:right w:val="single" w:sz="2" w:space="0" w:color="EBEBEB"/>
          </w:divBdr>
        </w:div>
        <w:div w:id="2137408235">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325819270">
      <w:bodyDiv w:val="1"/>
      <w:marLeft w:val="0"/>
      <w:marRight w:val="0"/>
      <w:marTop w:val="0"/>
      <w:marBottom w:val="0"/>
      <w:divBdr>
        <w:top w:val="none" w:sz="0" w:space="0" w:color="auto"/>
        <w:left w:val="none" w:sz="0" w:space="0" w:color="auto"/>
        <w:bottom w:val="none" w:sz="0" w:space="0" w:color="auto"/>
        <w:right w:val="none" w:sz="0" w:space="0" w:color="auto"/>
      </w:divBdr>
    </w:div>
    <w:div w:id="1401516346">
      <w:bodyDiv w:val="1"/>
      <w:marLeft w:val="0"/>
      <w:marRight w:val="0"/>
      <w:marTop w:val="0"/>
      <w:marBottom w:val="0"/>
      <w:divBdr>
        <w:top w:val="none" w:sz="0" w:space="0" w:color="auto"/>
        <w:left w:val="none" w:sz="0" w:space="0" w:color="auto"/>
        <w:bottom w:val="none" w:sz="0" w:space="0" w:color="auto"/>
        <w:right w:val="none" w:sz="0" w:space="0" w:color="auto"/>
      </w:divBdr>
    </w:div>
    <w:div w:id="1577009361">
      <w:bodyDiv w:val="1"/>
      <w:marLeft w:val="0"/>
      <w:marRight w:val="0"/>
      <w:marTop w:val="0"/>
      <w:marBottom w:val="0"/>
      <w:divBdr>
        <w:top w:val="none" w:sz="0" w:space="0" w:color="auto"/>
        <w:left w:val="none" w:sz="0" w:space="0" w:color="auto"/>
        <w:bottom w:val="none" w:sz="0" w:space="0" w:color="auto"/>
        <w:right w:val="none" w:sz="0" w:space="0" w:color="auto"/>
      </w:divBdr>
      <w:divsChild>
        <w:div w:id="2110194479">
          <w:marLeft w:val="0"/>
          <w:marRight w:val="0"/>
          <w:marTop w:val="0"/>
          <w:marBottom w:val="0"/>
          <w:divBdr>
            <w:top w:val="single" w:sz="2" w:space="0" w:color="EBEBEB"/>
            <w:left w:val="single" w:sz="2" w:space="0" w:color="EBEBEB"/>
            <w:bottom w:val="single" w:sz="2" w:space="0" w:color="EBEBEB"/>
            <w:right w:val="single" w:sz="2" w:space="0" w:color="EBEBEB"/>
          </w:divBdr>
        </w:div>
        <w:div w:id="1811245782">
          <w:marLeft w:val="0"/>
          <w:marRight w:val="0"/>
          <w:marTop w:val="0"/>
          <w:marBottom w:val="0"/>
          <w:divBdr>
            <w:top w:val="single" w:sz="2" w:space="0" w:color="EBEBEB"/>
            <w:left w:val="single" w:sz="2" w:space="0" w:color="EBEBEB"/>
            <w:bottom w:val="single" w:sz="2" w:space="0" w:color="EBEBEB"/>
            <w:right w:val="single" w:sz="2" w:space="0" w:color="EBEBEB"/>
          </w:divBdr>
        </w:div>
        <w:div w:id="1036391525">
          <w:marLeft w:val="0"/>
          <w:marRight w:val="0"/>
          <w:marTop w:val="0"/>
          <w:marBottom w:val="0"/>
          <w:divBdr>
            <w:top w:val="single" w:sz="2" w:space="0" w:color="EBEBEB"/>
            <w:left w:val="single" w:sz="2" w:space="0" w:color="EBEBEB"/>
            <w:bottom w:val="single" w:sz="2" w:space="0" w:color="EBEBEB"/>
            <w:right w:val="single" w:sz="2" w:space="0" w:color="EBEBEB"/>
          </w:divBdr>
        </w:div>
        <w:div w:id="1500849054">
          <w:marLeft w:val="0"/>
          <w:marRight w:val="0"/>
          <w:marTop w:val="0"/>
          <w:marBottom w:val="0"/>
          <w:divBdr>
            <w:top w:val="single" w:sz="2" w:space="0" w:color="EBEBEB"/>
            <w:left w:val="single" w:sz="2" w:space="0" w:color="EBEBEB"/>
            <w:bottom w:val="single" w:sz="2" w:space="0" w:color="EBEBEB"/>
            <w:right w:val="single" w:sz="2" w:space="0" w:color="EBEBEB"/>
          </w:divBdr>
        </w:div>
        <w:div w:id="655572556">
          <w:marLeft w:val="0"/>
          <w:marRight w:val="0"/>
          <w:marTop w:val="0"/>
          <w:marBottom w:val="0"/>
          <w:divBdr>
            <w:top w:val="single" w:sz="2" w:space="0" w:color="EBEBEB"/>
            <w:left w:val="single" w:sz="2" w:space="0" w:color="EBEBEB"/>
            <w:bottom w:val="single" w:sz="2" w:space="0" w:color="EBEBEB"/>
            <w:right w:val="single" w:sz="2" w:space="0" w:color="EBEBEB"/>
          </w:divBdr>
        </w:div>
        <w:div w:id="342321249">
          <w:marLeft w:val="0"/>
          <w:marRight w:val="0"/>
          <w:marTop w:val="0"/>
          <w:marBottom w:val="0"/>
          <w:divBdr>
            <w:top w:val="single" w:sz="2" w:space="0" w:color="EBEBEB"/>
            <w:left w:val="single" w:sz="2" w:space="0" w:color="EBEBEB"/>
            <w:bottom w:val="single" w:sz="2" w:space="0" w:color="EBEBEB"/>
            <w:right w:val="single" w:sz="2" w:space="0" w:color="EBEBEB"/>
          </w:divBdr>
        </w:div>
        <w:div w:id="1745178870">
          <w:marLeft w:val="0"/>
          <w:marRight w:val="0"/>
          <w:marTop w:val="0"/>
          <w:marBottom w:val="0"/>
          <w:divBdr>
            <w:top w:val="single" w:sz="2" w:space="0" w:color="EBEBEB"/>
            <w:left w:val="single" w:sz="2" w:space="0" w:color="EBEBEB"/>
            <w:bottom w:val="single" w:sz="2" w:space="0" w:color="EBEBEB"/>
            <w:right w:val="single" w:sz="2" w:space="0" w:color="EBEBEB"/>
          </w:divBdr>
        </w:div>
        <w:div w:id="885684301">
          <w:marLeft w:val="0"/>
          <w:marRight w:val="0"/>
          <w:marTop w:val="0"/>
          <w:marBottom w:val="0"/>
          <w:divBdr>
            <w:top w:val="single" w:sz="2" w:space="0" w:color="EBEBEB"/>
            <w:left w:val="single" w:sz="2" w:space="0" w:color="EBEBEB"/>
            <w:bottom w:val="single" w:sz="2" w:space="0" w:color="EBEBEB"/>
            <w:right w:val="single" w:sz="2" w:space="0" w:color="EBEBEB"/>
          </w:divBdr>
        </w:div>
        <w:div w:id="1913462603">
          <w:marLeft w:val="0"/>
          <w:marRight w:val="0"/>
          <w:marTop w:val="0"/>
          <w:marBottom w:val="0"/>
          <w:divBdr>
            <w:top w:val="single" w:sz="2" w:space="0" w:color="EBEBEB"/>
            <w:left w:val="single" w:sz="2" w:space="0" w:color="EBEBEB"/>
            <w:bottom w:val="single" w:sz="2" w:space="0" w:color="EBEBEB"/>
            <w:right w:val="single" w:sz="2" w:space="0" w:color="EBEBEB"/>
          </w:divBdr>
        </w:div>
        <w:div w:id="241648803">
          <w:marLeft w:val="0"/>
          <w:marRight w:val="0"/>
          <w:marTop w:val="0"/>
          <w:marBottom w:val="0"/>
          <w:divBdr>
            <w:top w:val="single" w:sz="2" w:space="0" w:color="EBEBEB"/>
            <w:left w:val="single" w:sz="2" w:space="0" w:color="EBEBEB"/>
            <w:bottom w:val="single" w:sz="2" w:space="0" w:color="EBEBEB"/>
            <w:right w:val="single" w:sz="2" w:space="0" w:color="EBEBEB"/>
          </w:divBdr>
        </w:div>
        <w:div w:id="673336617">
          <w:marLeft w:val="0"/>
          <w:marRight w:val="0"/>
          <w:marTop w:val="0"/>
          <w:marBottom w:val="0"/>
          <w:divBdr>
            <w:top w:val="single" w:sz="2" w:space="0" w:color="EBEBEB"/>
            <w:left w:val="single" w:sz="2" w:space="0" w:color="EBEBEB"/>
            <w:bottom w:val="single" w:sz="2" w:space="0" w:color="EBEBEB"/>
            <w:right w:val="single" w:sz="2" w:space="0" w:color="EBEBEB"/>
          </w:divBdr>
        </w:div>
        <w:div w:id="1921139891">
          <w:marLeft w:val="0"/>
          <w:marRight w:val="0"/>
          <w:marTop w:val="0"/>
          <w:marBottom w:val="0"/>
          <w:divBdr>
            <w:top w:val="single" w:sz="2" w:space="0" w:color="EBEBEB"/>
            <w:left w:val="single" w:sz="2" w:space="0" w:color="EBEBEB"/>
            <w:bottom w:val="single" w:sz="2" w:space="0" w:color="EBEBEB"/>
            <w:right w:val="single" w:sz="2" w:space="0" w:color="EBEBEB"/>
          </w:divBdr>
        </w:div>
        <w:div w:id="235939763">
          <w:marLeft w:val="0"/>
          <w:marRight w:val="0"/>
          <w:marTop w:val="0"/>
          <w:marBottom w:val="0"/>
          <w:divBdr>
            <w:top w:val="single" w:sz="2" w:space="0" w:color="EBEBEB"/>
            <w:left w:val="single" w:sz="2" w:space="0" w:color="EBEBEB"/>
            <w:bottom w:val="single" w:sz="2" w:space="0" w:color="EBEBEB"/>
            <w:right w:val="single" w:sz="2" w:space="0" w:color="EBEBEB"/>
          </w:divBdr>
        </w:div>
        <w:div w:id="1466314940">
          <w:marLeft w:val="0"/>
          <w:marRight w:val="0"/>
          <w:marTop w:val="0"/>
          <w:marBottom w:val="0"/>
          <w:divBdr>
            <w:top w:val="single" w:sz="2" w:space="0" w:color="EBEBEB"/>
            <w:left w:val="single" w:sz="2" w:space="0" w:color="EBEBEB"/>
            <w:bottom w:val="single" w:sz="2" w:space="0" w:color="EBEBEB"/>
            <w:right w:val="single" w:sz="2" w:space="0" w:color="EBEBEB"/>
          </w:divBdr>
        </w:div>
        <w:div w:id="1153251267">
          <w:marLeft w:val="0"/>
          <w:marRight w:val="0"/>
          <w:marTop w:val="0"/>
          <w:marBottom w:val="0"/>
          <w:divBdr>
            <w:top w:val="single" w:sz="2" w:space="0" w:color="EBEBEB"/>
            <w:left w:val="single" w:sz="2" w:space="0" w:color="EBEBEB"/>
            <w:bottom w:val="single" w:sz="2" w:space="0" w:color="EBEBEB"/>
            <w:right w:val="single" w:sz="2" w:space="0" w:color="EBEBEB"/>
          </w:divBdr>
        </w:div>
        <w:div w:id="1307508797">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580363255">
      <w:bodyDiv w:val="1"/>
      <w:marLeft w:val="0"/>
      <w:marRight w:val="0"/>
      <w:marTop w:val="0"/>
      <w:marBottom w:val="0"/>
      <w:divBdr>
        <w:top w:val="none" w:sz="0" w:space="0" w:color="auto"/>
        <w:left w:val="none" w:sz="0" w:space="0" w:color="auto"/>
        <w:bottom w:val="none" w:sz="0" w:space="0" w:color="auto"/>
        <w:right w:val="none" w:sz="0" w:space="0" w:color="auto"/>
      </w:divBdr>
    </w:div>
    <w:div w:id="1660304381">
      <w:bodyDiv w:val="1"/>
      <w:marLeft w:val="0"/>
      <w:marRight w:val="0"/>
      <w:marTop w:val="0"/>
      <w:marBottom w:val="0"/>
      <w:divBdr>
        <w:top w:val="none" w:sz="0" w:space="0" w:color="auto"/>
        <w:left w:val="none" w:sz="0" w:space="0" w:color="auto"/>
        <w:bottom w:val="none" w:sz="0" w:space="0" w:color="auto"/>
        <w:right w:val="none" w:sz="0" w:space="0" w:color="auto"/>
      </w:divBdr>
      <w:divsChild>
        <w:div w:id="1018044688">
          <w:marLeft w:val="0"/>
          <w:marRight w:val="0"/>
          <w:marTop w:val="0"/>
          <w:marBottom w:val="0"/>
          <w:divBdr>
            <w:top w:val="single" w:sz="2" w:space="0" w:color="EBEBEB"/>
            <w:left w:val="single" w:sz="2" w:space="0" w:color="EBEBEB"/>
            <w:bottom w:val="single" w:sz="2" w:space="0" w:color="EBEBEB"/>
            <w:right w:val="single" w:sz="2" w:space="0" w:color="EBEBEB"/>
          </w:divBdr>
        </w:div>
        <w:div w:id="1973098130">
          <w:marLeft w:val="0"/>
          <w:marRight w:val="0"/>
          <w:marTop w:val="0"/>
          <w:marBottom w:val="0"/>
          <w:divBdr>
            <w:top w:val="single" w:sz="2" w:space="0" w:color="EBEBEB"/>
            <w:left w:val="single" w:sz="2" w:space="0" w:color="EBEBEB"/>
            <w:bottom w:val="single" w:sz="2" w:space="0" w:color="EBEBEB"/>
            <w:right w:val="single" w:sz="2" w:space="0" w:color="EBEBEB"/>
          </w:divBdr>
        </w:div>
        <w:div w:id="1471363676">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687443223">
      <w:bodyDiv w:val="1"/>
      <w:marLeft w:val="0"/>
      <w:marRight w:val="0"/>
      <w:marTop w:val="0"/>
      <w:marBottom w:val="0"/>
      <w:divBdr>
        <w:top w:val="none" w:sz="0" w:space="0" w:color="auto"/>
        <w:left w:val="none" w:sz="0" w:space="0" w:color="auto"/>
        <w:bottom w:val="none" w:sz="0" w:space="0" w:color="auto"/>
        <w:right w:val="none" w:sz="0" w:space="0" w:color="auto"/>
      </w:divBdr>
    </w:div>
    <w:div w:id="1697467966">
      <w:bodyDiv w:val="1"/>
      <w:marLeft w:val="0"/>
      <w:marRight w:val="0"/>
      <w:marTop w:val="0"/>
      <w:marBottom w:val="0"/>
      <w:divBdr>
        <w:top w:val="none" w:sz="0" w:space="0" w:color="auto"/>
        <w:left w:val="none" w:sz="0" w:space="0" w:color="auto"/>
        <w:bottom w:val="none" w:sz="0" w:space="0" w:color="auto"/>
        <w:right w:val="none" w:sz="0" w:space="0" w:color="auto"/>
      </w:divBdr>
    </w:div>
    <w:div w:id="1723794971">
      <w:bodyDiv w:val="1"/>
      <w:marLeft w:val="0"/>
      <w:marRight w:val="0"/>
      <w:marTop w:val="0"/>
      <w:marBottom w:val="0"/>
      <w:divBdr>
        <w:top w:val="none" w:sz="0" w:space="0" w:color="auto"/>
        <w:left w:val="none" w:sz="0" w:space="0" w:color="auto"/>
        <w:bottom w:val="none" w:sz="0" w:space="0" w:color="auto"/>
        <w:right w:val="none" w:sz="0" w:space="0" w:color="auto"/>
      </w:divBdr>
      <w:divsChild>
        <w:div w:id="1558249585">
          <w:marLeft w:val="0"/>
          <w:marRight w:val="0"/>
          <w:marTop w:val="0"/>
          <w:marBottom w:val="0"/>
          <w:divBdr>
            <w:top w:val="single" w:sz="2" w:space="0" w:color="EBEBEB"/>
            <w:left w:val="single" w:sz="2" w:space="0" w:color="EBEBEB"/>
            <w:bottom w:val="single" w:sz="2" w:space="0" w:color="EBEBEB"/>
            <w:right w:val="single" w:sz="2" w:space="0" w:color="EBEBEB"/>
          </w:divBdr>
        </w:div>
        <w:div w:id="1015619259">
          <w:marLeft w:val="0"/>
          <w:marRight w:val="0"/>
          <w:marTop w:val="0"/>
          <w:marBottom w:val="0"/>
          <w:divBdr>
            <w:top w:val="single" w:sz="2" w:space="0" w:color="EBEBEB"/>
            <w:left w:val="single" w:sz="2" w:space="0" w:color="EBEBEB"/>
            <w:bottom w:val="single" w:sz="2" w:space="0" w:color="EBEBEB"/>
            <w:right w:val="single" w:sz="2" w:space="0" w:color="EBEBEB"/>
          </w:divBdr>
        </w:div>
        <w:div w:id="1291981348">
          <w:marLeft w:val="0"/>
          <w:marRight w:val="0"/>
          <w:marTop w:val="0"/>
          <w:marBottom w:val="0"/>
          <w:divBdr>
            <w:top w:val="single" w:sz="2" w:space="0" w:color="EBEBEB"/>
            <w:left w:val="single" w:sz="2" w:space="0" w:color="EBEBEB"/>
            <w:bottom w:val="single" w:sz="2" w:space="0" w:color="EBEBEB"/>
            <w:right w:val="single" w:sz="2" w:space="0" w:color="EBEBEB"/>
          </w:divBdr>
        </w:div>
        <w:div w:id="1107966520">
          <w:marLeft w:val="0"/>
          <w:marRight w:val="0"/>
          <w:marTop w:val="0"/>
          <w:marBottom w:val="0"/>
          <w:divBdr>
            <w:top w:val="single" w:sz="2" w:space="0" w:color="EBEBEB"/>
            <w:left w:val="single" w:sz="2" w:space="0" w:color="EBEBEB"/>
            <w:bottom w:val="single" w:sz="2" w:space="0" w:color="EBEBEB"/>
            <w:right w:val="single" w:sz="2" w:space="0" w:color="EBEBEB"/>
          </w:divBdr>
        </w:div>
        <w:div w:id="640621682">
          <w:marLeft w:val="0"/>
          <w:marRight w:val="0"/>
          <w:marTop w:val="0"/>
          <w:marBottom w:val="0"/>
          <w:divBdr>
            <w:top w:val="single" w:sz="2" w:space="0" w:color="EBEBEB"/>
            <w:left w:val="single" w:sz="2" w:space="0" w:color="EBEBEB"/>
            <w:bottom w:val="single" w:sz="2" w:space="0" w:color="EBEBEB"/>
            <w:right w:val="single" w:sz="2" w:space="0" w:color="EBEBEB"/>
          </w:divBdr>
        </w:div>
        <w:div w:id="615792790">
          <w:marLeft w:val="0"/>
          <w:marRight w:val="0"/>
          <w:marTop w:val="0"/>
          <w:marBottom w:val="0"/>
          <w:divBdr>
            <w:top w:val="single" w:sz="2" w:space="0" w:color="EBEBEB"/>
            <w:left w:val="single" w:sz="2" w:space="0" w:color="EBEBEB"/>
            <w:bottom w:val="single" w:sz="2" w:space="0" w:color="EBEBEB"/>
            <w:right w:val="single" w:sz="2" w:space="0" w:color="EBEBEB"/>
          </w:divBdr>
        </w:div>
        <w:div w:id="1220704577">
          <w:marLeft w:val="0"/>
          <w:marRight w:val="0"/>
          <w:marTop w:val="0"/>
          <w:marBottom w:val="0"/>
          <w:divBdr>
            <w:top w:val="single" w:sz="2" w:space="0" w:color="EBEBEB"/>
            <w:left w:val="single" w:sz="2" w:space="0" w:color="EBEBEB"/>
            <w:bottom w:val="single" w:sz="2" w:space="0" w:color="EBEBEB"/>
            <w:right w:val="single" w:sz="2" w:space="0" w:color="EBEBEB"/>
          </w:divBdr>
        </w:div>
        <w:div w:id="1499660349">
          <w:marLeft w:val="0"/>
          <w:marRight w:val="0"/>
          <w:marTop w:val="0"/>
          <w:marBottom w:val="0"/>
          <w:divBdr>
            <w:top w:val="single" w:sz="2" w:space="0" w:color="EBEBEB"/>
            <w:left w:val="single" w:sz="2" w:space="0" w:color="EBEBEB"/>
            <w:bottom w:val="single" w:sz="2" w:space="0" w:color="EBEBEB"/>
            <w:right w:val="single" w:sz="2" w:space="0" w:color="EBEBEB"/>
          </w:divBdr>
        </w:div>
        <w:div w:id="658120973">
          <w:marLeft w:val="0"/>
          <w:marRight w:val="0"/>
          <w:marTop w:val="0"/>
          <w:marBottom w:val="0"/>
          <w:divBdr>
            <w:top w:val="single" w:sz="2" w:space="0" w:color="EBEBEB"/>
            <w:left w:val="single" w:sz="2" w:space="0" w:color="EBEBEB"/>
            <w:bottom w:val="single" w:sz="2" w:space="0" w:color="EBEBEB"/>
            <w:right w:val="single" w:sz="2" w:space="0" w:color="EBEBEB"/>
          </w:divBdr>
        </w:div>
        <w:div w:id="1714646205">
          <w:marLeft w:val="0"/>
          <w:marRight w:val="0"/>
          <w:marTop w:val="0"/>
          <w:marBottom w:val="0"/>
          <w:divBdr>
            <w:top w:val="single" w:sz="2" w:space="0" w:color="EBEBEB"/>
            <w:left w:val="single" w:sz="2" w:space="0" w:color="EBEBEB"/>
            <w:bottom w:val="single" w:sz="2" w:space="0" w:color="EBEBEB"/>
            <w:right w:val="single" w:sz="2" w:space="0" w:color="EBEBEB"/>
          </w:divBdr>
        </w:div>
        <w:div w:id="2058507058">
          <w:marLeft w:val="0"/>
          <w:marRight w:val="0"/>
          <w:marTop w:val="0"/>
          <w:marBottom w:val="0"/>
          <w:divBdr>
            <w:top w:val="single" w:sz="2" w:space="0" w:color="EBEBEB"/>
            <w:left w:val="single" w:sz="2" w:space="0" w:color="EBEBEB"/>
            <w:bottom w:val="single" w:sz="2" w:space="0" w:color="EBEBEB"/>
            <w:right w:val="single" w:sz="2" w:space="0" w:color="EBEBEB"/>
          </w:divBdr>
        </w:div>
        <w:div w:id="765463759">
          <w:marLeft w:val="0"/>
          <w:marRight w:val="0"/>
          <w:marTop w:val="0"/>
          <w:marBottom w:val="0"/>
          <w:divBdr>
            <w:top w:val="single" w:sz="2" w:space="0" w:color="EBEBEB"/>
            <w:left w:val="single" w:sz="2" w:space="0" w:color="EBEBEB"/>
            <w:bottom w:val="single" w:sz="2" w:space="0" w:color="EBEBEB"/>
            <w:right w:val="single" w:sz="2" w:space="0" w:color="EBEBEB"/>
          </w:divBdr>
        </w:div>
        <w:div w:id="525679816">
          <w:marLeft w:val="0"/>
          <w:marRight w:val="0"/>
          <w:marTop w:val="0"/>
          <w:marBottom w:val="0"/>
          <w:divBdr>
            <w:top w:val="single" w:sz="2" w:space="0" w:color="EBEBEB"/>
            <w:left w:val="single" w:sz="2" w:space="0" w:color="EBEBEB"/>
            <w:bottom w:val="single" w:sz="2" w:space="0" w:color="EBEBEB"/>
            <w:right w:val="single" w:sz="2" w:space="0" w:color="EBEBEB"/>
          </w:divBdr>
        </w:div>
        <w:div w:id="418723353">
          <w:marLeft w:val="0"/>
          <w:marRight w:val="0"/>
          <w:marTop w:val="0"/>
          <w:marBottom w:val="0"/>
          <w:divBdr>
            <w:top w:val="single" w:sz="2" w:space="0" w:color="EBEBEB"/>
            <w:left w:val="single" w:sz="2" w:space="0" w:color="EBEBEB"/>
            <w:bottom w:val="single" w:sz="2" w:space="0" w:color="EBEBEB"/>
            <w:right w:val="single" w:sz="2" w:space="0" w:color="EBEBEB"/>
          </w:divBdr>
        </w:div>
        <w:div w:id="1055347769">
          <w:marLeft w:val="0"/>
          <w:marRight w:val="0"/>
          <w:marTop w:val="0"/>
          <w:marBottom w:val="0"/>
          <w:divBdr>
            <w:top w:val="single" w:sz="2" w:space="0" w:color="EBEBEB"/>
            <w:left w:val="single" w:sz="2" w:space="0" w:color="EBEBEB"/>
            <w:bottom w:val="single" w:sz="2" w:space="0" w:color="EBEBEB"/>
            <w:right w:val="single" w:sz="2" w:space="0" w:color="EBEBEB"/>
          </w:divBdr>
        </w:div>
        <w:div w:id="681474567">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2044472790">
      <w:bodyDiv w:val="1"/>
      <w:marLeft w:val="0"/>
      <w:marRight w:val="0"/>
      <w:marTop w:val="0"/>
      <w:marBottom w:val="0"/>
      <w:divBdr>
        <w:top w:val="none" w:sz="0" w:space="0" w:color="auto"/>
        <w:left w:val="none" w:sz="0" w:space="0" w:color="auto"/>
        <w:bottom w:val="none" w:sz="0" w:space="0" w:color="auto"/>
        <w:right w:val="none" w:sz="0" w:space="0" w:color="auto"/>
      </w:divBdr>
      <w:divsChild>
        <w:div w:id="666985386">
          <w:marLeft w:val="0"/>
          <w:marRight w:val="0"/>
          <w:marTop w:val="0"/>
          <w:marBottom w:val="0"/>
          <w:divBdr>
            <w:top w:val="single" w:sz="2" w:space="0" w:color="EBEBEB"/>
            <w:left w:val="single" w:sz="2" w:space="0" w:color="EBEBEB"/>
            <w:bottom w:val="single" w:sz="2" w:space="0" w:color="EBEBEB"/>
            <w:right w:val="single" w:sz="2" w:space="0" w:color="EBEBEB"/>
          </w:divBdr>
        </w:div>
        <w:div w:id="1018312868">
          <w:marLeft w:val="0"/>
          <w:marRight w:val="0"/>
          <w:marTop w:val="0"/>
          <w:marBottom w:val="0"/>
          <w:divBdr>
            <w:top w:val="single" w:sz="2" w:space="0" w:color="EBEBEB"/>
            <w:left w:val="single" w:sz="2" w:space="0" w:color="EBEBEB"/>
            <w:bottom w:val="single" w:sz="2" w:space="0" w:color="EBEBEB"/>
            <w:right w:val="single" w:sz="2" w:space="0" w:color="EBEBEB"/>
          </w:divBdr>
        </w:div>
        <w:div w:id="1132559019">
          <w:marLeft w:val="0"/>
          <w:marRight w:val="0"/>
          <w:marTop w:val="0"/>
          <w:marBottom w:val="0"/>
          <w:divBdr>
            <w:top w:val="single" w:sz="2" w:space="0" w:color="EBEBEB"/>
            <w:left w:val="single" w:sz="2" w:space="0" w:color="EBEBEB"/>
            <w:bottom w:val="single" w:sz="2" w:space="0" w:color="EBEBEB"/>
            <w:right w:val="single" w:sz="2" w:space="0" w:color="EBEBEB"/>
          </w:divBdr>
        </w:div>
        <w:div w:id="609241743">
          <w:marLeft w:val="0"/>
          <w:marRight w:val="0"/>
          <w:marTop w:val="0"/>
          <w:marBottom w:val="0"/>
          <w:divBdr>
            <w:top w:val="single" w:sz="2" w:space="0" w:color="EBEBEB"/>
            <w:left w:val="single" w:sz="2" w:space="0" w:color="EBEBEB"/>
            <w:bottom w:val="single" w:sz="2" w:space="0" w:color="EBEBEB"/>
            <w:right w:val="single" w:sz="2" w:space="0" w:color="EBEBEB"/>
          </w:divBdr>
        </w:div>
        <w:div w:id="2137722892">
          <w:marLeft w:val="0"/>
          <w:marRight w:val="0"/>
          <w:marTop w:val="0"/>
          <w:marBottom w:val="0"/>
          <w:divBdr>
            <w:top w:val="single" w:sz="2" w:space="0" w:color="EBEBEB"/>
            <w:left w:val="single" w:sz="2" w:space="0" w:color="EBEBEB"/>
            <w:bottom w:val="single" w:sz="2" w:space="0" w:color="EBEBEB"/>
            <w:right w:val="single" w:sz="2" w:space="0" w:color="EBEBEB"/>
          </w:divBdr>
        </w:div>
        <w:div w:id="235282631">
          <w:marLeft w:val="0"/>
          <w:marRight w:val="0"/>
          <w:marTop w:val="0"/>
          <w:marBottom w:val="0"/>
          <w:divBdr>
            <w:top w:val="single" w:sz="2" w:space="0" w:color="EBEBEB"/>
            <w:left w:val="single" w:sz="2" w:space="0" w:color="EBEBEB"/>
            <w:bottom w:val="single" w:sz="2" w:space="0" w:color="EBEBEB"/>
            <w:right w:val="single" w:sz="2" w:space="0" w:color="EBEBEB"/>
          </w:divBdr>
        </w:div>
        <w:div w:id="1305308942">
          <w:marLeft w:val="0"/>
          <w:marRight w:val="0"/>
          <w:marTop w:val="0"/>
          <w:marBottom w:val="0"/>
          <w:divBdr>
            <w:top w:val="single" w:sz="2" w:space="0" w:color="EBEBEB"/>
            <w:left w:val="single" w:sz="2" w:space="0" w:color="EBEBEB"/>
            <w:bottom w:val="single" w:sz="2" w:space="0" w:color="EBEBEB"/>
            <w:right w:val="single" w:sz="2" w:space="0" w:color="EBEBEB"/>
          </w:divBdr>
        </w:div>
        <w:div w:id="1256283720">
          <w:marLeft w:val="0"/>
          <w:marRight w:val="0"/>
          <w:marTop w:val="0"/>
          <w:marBottom w:val="0"/>
          <w:divBdr>
            <w:top w:val="single" w:sz="2" w:space="0" w:color="EBEBEB"/>
            <w:left w:val="single" w:sz="2" w:space="0" w:color="EBEBEB"/>
            <w:bottom w:val="single" w:sz="2" w:space="0" w:color="EBEBEB"/>
            <w:right w:val="single" w:sz="2" w:space="0" w:color="EBEBEB"/>
          </w:divBdr>
        </w:div>
        <w:div w:id="1174608854">
          <w:marLeft w:val="0"/>
          <w:marRight w:val="0"/>
          <w:marTop w:val="0"/>
          <w:marBottom w:val="0"/>
          <w:divBdr>
            <w:top w:val="single" w:sz="2" w:space="0" w:color="EBEBEB"/>
            <w:left w:val="single" w:sz="2" w:space="0" w:color="EBEBEB"/>
            <w:bottom w:val="single" w:sz="2" w:space="0" w:color="EBEBEB"/>
            <w:right w:val="single" w:sz="2" w:space="0" w:color="EBEBEB"/>
          </w:divBdr>
        </w:div>
        <w:div w:id="1570380221">
          <w:marLeft w:val="0"/>
          <w:marRight w:val="0"/>
          <w:marTop w:val="0"/>
          <w:marBottom w:val="0"/>
          <w:divBdr>
            <w:top w:val="single" w:sz="2" w:space="0" w:color="EBEBEB"/>
            <w:left w:val="single" w:sz="2" w:space="0" w:color="EBEBEB"/>
            <w:bottom w:val="single" w:sz="2" w:space="0" w:color="EBEBEB"/>
            <w:right w:val="single" w:sz="2" w:space="0" w:color="EBEBEB"/>
          </w:divBdr>
        </w:div>
        <w:div w:id="1253004407">
          <w:marLeft w:val="0"/>
          <w:marRight w:val="0"/>
          <w:marTop w:val="0"/>
          <w:marBottom w:val="0"/>
          <w:divBdr>
            <w:top w:val="single" w:sz="2" w:space="0" w:color="EBEBEB"/>
            <w:left w:val="single" w:sz="2" w:space="0" w:color="EBEBEB"/>
            <w:bottom w:val="single" w:sz="2" w:space="0" w:color="EBEBEB"/>
            <w:right w:val="single" w:sz="2" w:space="0" w:color="EBEBEB"/>
          </w:divBdr>
        </w:div>
        <w:div w:id="17858384">
          <w:marLeft w:val="0"/>
          <w:marRight w:val="0"/>
          <w:marTop w:val="0"/>
          <w:marBottom w:val="0"/>
          <w:divBdr>
            <w:top w:val="single" w:sz="2" w:space="0" w:color="EBEBEB"/>
            <w:left w:val="single" w:sz="2" w:space="0" w:color="EBEBEB"/>
            <w:bottom w:val="single" w:sz="2" w:space="0" w:color="EBEBEB"/>
            <w:right w:val="single" w:sz="2" w:space="0" w:color="EBEBEB"/>
          </w:divBdr>
        </w:div>
        <w:div w:id="565654105">
          <w:marLeft w:val="0"/>
          <w:marRight w:val="0"/>
          <w:marTop w:val="0"/>
          <w:marBottom w:val="0"/>
          <w:divBdr>
            <w:top w:val="single" w:sz="2" w:space="0" w:color="EBEBEB"/>
            <w:left w:val="single" w:sz="2" w:space="0" w:color="EBEBEB"/>
            <w:bottom w:val="single" w:sz="2" w:space="0" w:color="EBEBEB"/>
            <w:right w:val="single" w:sz="2" w:space="0" w:color="EBEBEB"/>
          </w:divBdr>
        </w:div>
        <w:div w:id="784496686">
          <w:marLeft w:val="0"/>
          <w:marRight w:val="0"/>
          <w:marTop w:val="0"/>
          <w:marBottom w:val="0"/>
          <w:divBdr>
            <w:top w:val="single" w:sz="2" w:space="0" w:color="EBEBEB"/>
            <w:left w:val="single" w:sz="2" w:space="0" w:color="EBEBEB"/>
            <w:bottom w:val="single" w:sz="2" w:space="0" w:color="EBEBEB"/>
            <w:right w:val="single" w:sz="2" w:space="0" w:color="EBEBEB"/>
          </w:divBdr>
        </w:div>
        <w:div w:id="139467475">
          <w:marLeft w:val="0"/>
          <w:marRight w:val="0"/>
          <w:marTop w:val="0"/>
          <w:marBottom w:val="0"/>
          <w:divBdr>
            <w:top w:val="single" w:sz="2" w:space="0" w:color="EBEBEB"/>
            <w:left w:val="single" w:sz="2" w:space="0" w:color="EBEBEB"/>
            <w:bottom w:val="single" w:sz="2" w:space="0" w:color="EBEBEB"/>
            <w:right w:val="single" w:sz="2" w:space="0" w:color="EBEBEB"/>
          </w:divBdr>
        </w:div>
        <w:div w:id="671176736">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214580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heme-TMR">
  <a:themeElements>
    <a:clrScheme name="Whole-of-Government">
      <a:dk1>
        <a:srgbClr val="191919"/>
      </a:dk1>
      <a:lt1>
        <a:srgbClr val="FFFFFF"/>
      </a:lt1>
      <a:dk2>
        <a:srgbClr val="001224"/>
      </a:dk2>
      <a:lt2>
        <a:srgbClr val="E5EEF7"/>
      </a:lt2>
      <a:accent1>
        <a:srgbClr val="002549"/>
      </a:accent1>
      <a:accent2>
        <a:srgbClr val="004180"/>
      </a:accent2>
      <a:accent3>
        <a:srgbClr val="005EB8"/>
      </a:accent3>
      <a:accent4>
        <a:srgbClr val="7FAEDB"/>
      </a:accent4>
      <a:accent5>
        <a:srgbClr val="B2CEE9"/>
      </a:accent5>
      <a:accent6>
        <a:srgbClr val="FFFFFF"/>
      </a:accent6>
      <a:hlink>
        <a:srgbClr val="005EB8"/>
      </a:hlink>
      <a:folHlink>
        <a:srgbClr val="005EB8"/>
      </a:folHlink>
    </a:clrScheme>
    <a:fontScheme name="TMR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Content drafting template</vt:lpstr>
    </vt:vector>
  </TitlesOfParts>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 drafting template</dc:title>
  <dc:subject/>
  <dc:creator>Amanda X Robinson</dc:creator>
  <cp:keywords/>
  <dc:description/>
  <cp:lastModifiedBy>Amanda X Robinson</cp:lastModifiedBy>
  <cp:revision>2</cp:revision>
  <dcterms:created xsi:type="dcterms:W3CDTF">2026-08-27T01:59:00Z</dcterms:created>
  <dcterms:modified xsi:type="dcterms:W3CDTF">2026-08-27T01:59:00Z</dcterms:modified>
</cp:coreProperties>
</file>